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Look w:val="0000"/>
      </w:tblPr>
      <w:tblGrid>
        <w:gridCol w:w="3420"/>
        <w:gridCol w:w="5670"/>
      </w:tblGrid>
      <w:tr w:rsidR="006E01E3" w:rsidRPr="003A77CF" w:rsidTr="009E5369">
        <w:tc>
          <w:tcPr>
            <w:tcW w:w="3420" w:type="dxa"/>
          </w:tcPr>
          <w:p w:rsidR="006E01E3" w:rsidRPr="00904AA6" w:rsidRDefault="00953A6A" w:rsidP="009E5369">
            <w:pPr>
              <w:spacing w:after="0" w:line="312" w:lineRule="auto"/>
              <w:jc w:val="center"/>
              <w:rPr>
                <w:rFonts w:ascii="Times New Roman" w:eastAsia="Times New Roman" w:hAnsi="Times New Roman" w:cs="Times New Roman"/>
                <w:b/>
                <w:sz w:val="26"/>
                <w:szCs w:val="26"/>
                <w:lang w:val="pt-BR"/>
              </w:rPr>
            </w:pPr>
            <w:r w:rsidRPr="00953A6A">
              <w:rPr>
                <w:rFonts w:ascii="Times New Roman" w:eastAsia="Times New Roman" w:hAnsi="Times New Roman" w:cs="Times New Roman"/>
                <w:b/>
                <w:noProof/>
                <w:sz w:val="24"/>
                <w:szCs w:val="24"/>
              </w:rPr>
              <w:pict>
                <v:line id="Line 3" o:spid="_x0000_s1026" style="position:absolute;left:0;text-align:left;z-index:251660288;visibility:visible" from="48.6pt,18pt" to="11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K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gmZ0cCWkGPKMdf4z1x0KRoklUI645PjsfOBBiiEkXKP0RkgZ&#10;tZYK9SVeTCfTmOC0FCw4Q5iz+10lLTqSMC3xi0WB5z7M6oNiEazlhK2vtidCXmy4XKqAB5UAnat1&#10;GYcfi3Sxnq/n+SifzNajPK3r0adNlY9mm+xxWj/UVVVnPwO1LC9awRhXgd0wmln+d9JfH8llqG7D&#10;eWtD8h499gvIDv9IOkoZ1LvMwU6z89YOEsM0xuDrywnjfr8H+/59r34BAAD//wMAUEsDBBQABgAI&#10;AAAAIQBfqJ3R2gAAAAkBAAAPAAAAZHJzL2Rvd25yZXYueG1sTE/LTsMwELwj8Q/WInGpqFODKhTi&#10;VAjIjQstiOs2XpKIeJ3Gbhv4erbiAKfVPDQ7U6wm36sDjbELbGExz0AR18F13Fh43VRXt6BiQnbY&#10;ByYLXxRhVZ6fFZi7cOQXOqxToySEY44W2pSGXOtYt+QxzsNALNpHGD0mgWOj3YhHCfe9Nlm21B47&#10;lg8tDvTQUv253nsLsXqjXfU9q2fZ+3UTyOwen5/Q2suL6f4OVKIp/ZnhVF+qQymdtmHPLqpesFnK&#10;lmTB3MgVg1mciO0voctC/19Q/gAAAP//AwBQSwECLQAUAAYACAAAACEAtoM4kv4AAADhAQAAEwAA&#10;AAAAAAAAAAAAAAAAAAAAW0NvbnRlbnRfVHlwZXNdLnhtbFBLAQItABQABgAIAAAAIQA4/SH/1gAA&#10;AJQBAAALAAAAAAAAAAAAAAAAAC8BAABfcmVscy8ucmVsc1BLAQItABQABgAIAAAAIQBdTNKrEQIA&#10;ACcEAAAOAAAAAAAAAAAAAAAAAC4CAABkcnMvZTJvRG9jLnhtbFBLAQItABQABgAIAAAAIQBfqJ3R&#10;2gAAAAkBAAAPAAAAAAAAAAAAAAAAAGsEAABkcnMvZG93bnJldi54bWxQSwUGAAAAAAQABADzAAAA&#10;cgUAAAAA&#10;"/>
              </w:pict>
            </w:r>
            <w:r w:rsidR="006E01E3" w:rsidRPr="00904AA6">
              <w:rPr>
                <w:rFonts w:ascii="Times New Roman" w:eastAsia="Times New Roman" w:hAnsi="Times New Roman" w:cs="Times New Roman"/>
                <w:b/>
                <w:sz w:val="26"/>
                <w:szCs w:val="26"/>
                <w:lang w:val="pt-BR"/>
              </w:rPr>
              <w:t>THỦ TƯỚNG CHÍNH PHỦ</w:t>
            </w:r>
          </w:p>
          <w:p w:rsidR="008938A2" w:rsidRDefault="008938A2" w:rsidP="009E5369">
            <w:pPr>
              <w:spacing w:after="0" w:line="312" w:lineRule="auto"/>
              <w:jc w:val="center"/>
              <w:rPr>
                <w:rFonts w:ascii="Times New Roman" w:eastAsia="Times New Roman" w:hAnsi="Times New Roman" w:cs="Times New Roman"/>
                <w:bCs/>
                <w:sz w:val="28"/>
                <w:szCs w:val="28"/>
                <w:lang w:val="pt-BR"/>
              </w:rPr>
            </w:pPr>
          </w:p>
          <w:p w:rsidR="006E01E3" w:rsidRPr="00904AA6" w:rsidRDefault="006E01E3" w:rsidP="009E5369">
            <w:pPr>
              <w:spacing w:after="0" w:line="312" w:lineRule="auto"/>
              <w:jc w:val="center"/>
              <w:rPr>
                <w:rFonts w:ascii="Times New Roman" w:eastAsia="Times New Roman" w:hAnsi="Times New Roman" w:cs="Times New Roman"/>
                <w:bCs/>
                <w:sz w:val="24"/>
                <w:szCs w:val="24"/>
                <w:lang w:val="pt-BR"/>
              </w:rPr>
            </w:pPr>
            <w:r w:rsidRPr="00904AA6">
              <w:rPr>
                <w:rFonts w:ascii="Times New Roman" w:eastAsia="Times New Roman" w:hAnsi="Times New Roman" w:cs="Times New Roman"/>
                <w:bCs/>
                <w:sz w:val="28"/>
                <w:szCs w:val="28"/>
                <w:lang w:val="pt-BR"/>
              </w:rPr>
              <w:t>Số:           /QĐ-TTg</w:t>
            </w:r>
          </w:p>
        </w:tc>
        <w:tc>
          <w:tcPr>
            <w:tcW w:w="5670" w:type="dxa"/>
          </w:tcPr>
          <w:p w:rsidR="006E01E3" w:rsidRPr="00904AA6" w:rsidRDefault="006E01E3" w:rsidP="009E5369">
            <w:pPr>
              <w:spacing w:after="0" w:line="312" w:lineRule="auto"/>
              <w:jc w:val="center"/>
              <w:rPr>
                <w:rFonts w:ascii="Times New Roman" w:eastAsia="Times New Roman" w:hAnsi="Times New Roman" w:cs="Times New Roman"/>
                <w:b/>
                <w:sz w:val="26"/>
                <w:szCs w:val="26"/>
                <w:lang w:val="pt-BR"/>
              </w:rPr>
            </w:pPr>
            <w:r w:rsidRPr="00904AA6">
              <w:rPr>
                <w:rFonts w:ascii="Times New Roman" w:eastAsia="Times New Roman" w:hAnsi="Times New Roman" w:cs="Times New Roman"/>
                <w:b/>
                <w:sz w:val="26"/>
                <w:szCs w:val="26"/>
                <w:lang w:val="pt-BR"/>
              </w:rPr>
              <w:t>CỘNG HOÀ XÃ HỘI CHỦ NGHĨA VIỆT NAM</w:t>
            </w:r>
          </w:p>
          <w:p w:rsidR="006E01E3" w:rsidRDefault="00953A6A" w:rsidP="009E5369">
            <w:pPr>
              <w:spacing w:after="0" w:line="312" w:lineRule="auto"/>
              <w:jc w:val="center"/>
              <w:rPr>
                <w:rFonts w:ascii="Times New Roman" w:eastAsia="Times New Roman" w:hAnsi="Times New Roman" w:cs="Times New Roman"/>
                <w:b/>
                <w:sz w:val="28"/>
                <w:szCs w:val="28"/>
                <w:lang w:val="pt-BR"/>
              </w:rPr>
            </w:pPr>
            <w:r w:rsidRPr="00953A6A">
              <w:rPr>
                <w:rFonts w:ascii="Times New Roman" w:eastAsia="Times New Roman" w:hAnsi="Times New Roman" w:cs="Times New Roman"/>
                <w:b/>
                <w:noProof/>
                <w:sz w:val="28"/>
                <w:szCs w:val="28"/>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48.6pt;margin-top:19.55pt;width:174.75pt;height:0;z-index:251661312" o:connectortype="straight"/>
              </w:pict>
            </w:r>
            <w:r w:rsidR="006E01E3" w:rsidRPr="00904AA6">
              <w:rPr>
                <w:rFonts w:ascii="Times New Roman" w:eastAsia="Times New Roman" w:hAnsi="Times New Roman" w:cs="Times New Roman"/>
                <w:b/>
                <w:sz w:val="28"/>
                <w:szCs w:val="28"/>
                <w:lang w:val="pt-BR"/>
              </w:rPr>
              <w:t>Độc lập - Tự do - Hạnh phúc</w:t>
            </w:r>
          </w:p>
          <w:p w:rsidR="00F91646" w:rsidRPr="00904AA6" w:rsidRDefault="00F91646" w:rsidP="009E5369">
            <w:pPr>
              <w:spacing w:after="0" w:line="312" w:lineRule="auto"/>
              <w:jc w:val="center"/>
              <w:rPr>
                <w:rFonts w:ascii="Times New Roman" w:eastAsia="Times New Roman" w:hAnsi="Times New Roman" w:cs="Times New Roman"/>
                <w:b/>
                <w:sz w:val="28"/>
                <w:szCs w:val="28"/>
                <w:lang w:val="pt-BR"/>
              </w:rPr>
            </w:pPr>
          </w:p>
          <w:p w:rsidR="006E01E3" w:rsidRPr="00904AA6" w:rsidRDefault="003A77CF" w:rsidP="008938A2">
            <w:pPr>
              <w:spacing w:after="0" w:line="312" w:lineRule="auto"/>
              <w:jc w:val="center"/>
              <w:rPr>
                <w:rFonts w:ascii="Times New Roman" w:eastAsia="Times New Roman" w:hAnsi="Times New Roman" w:cs="Times New Roman"/>
                <w:bCs/>
                <w:i/>
                <w:iCs/>
                <w:sz w:val="28"/>
                <w:szCs w:val="28"/>
                <w:lang w:val="pt-BR"/>
              </w:rPr>
            </w:pPr>
            <w:r>
              <w:rPr>
                <w:rFonts w:ascii="Times New Roman" w:eastAsia="Times New Roman" w:hAnsi="Times New Roman" w:cs="Times New Roman"/>
                <w:bCs/>
                <w:i/>
                <w:iCs/>
                <w:sz w:val="28"/>
                <w:szCs w:val="28"/>
                <w:lang w:val="pt-BR"/>
              </w:rPr>
              <w:t xml:space="preserve">      </w:t>
            </w:r>
            <w:r w:rsidR="006E01E3" w:rsidRPr="00904AA6">
              <w:rPr>
                <w:rFonts w:ascii="Times New Roman" w:eastAsia="Times New Roman" w:hAnsi="Times New Roman" w:cs="Times New Roman"/>
                <w:bCs/>
                <w:i/>
                <w:iCs/>
                <w:sz w:val="28"/>
                <w:szCs w:val="28"/>
                <w:lang w:val="pt-BR"/>
              </w:rPr>
              <w:t>Hà Nội,  ngày      tháng</w:t>
            </w:r>
            <w:r w:rsidR="00E3561E">
              <w:rPr>
                <w:rFonts w:ascii="Times New Roman" w:eastAsia="Times New Roman" w:hAnsi="Times New Roman" w:cs="Times New Roman"/>
                <w:bCs/>
                <w:i/>
                <w:iCs/>
                <w:sz w:val="28"/>
                <w:szCs w:val="28"/>
                <w:lang w:val="pt-BR"/>
              </w:rPr>
              <w:t xml:space="preserve"> </w:t>
            </w:r>
            <w:r w:rsidR="008938A2">
              <w:rPr>
                <w:rFonts w:ascii="Times New Roman" w:eastAsia="Times New Roman" w:hAnsi="Times New Roman" w:cs="Times New Roman"/>
                <w:bCs/>
                <w:i/>
                <w:iCs/>
                <w:sz w:val="28"/>
                <w:szCs w:val="28"/>
                <w:lang w:val="pt-BR"/>
              </w:rPr>
              <w:t>3</w:t>
            </w:r>
            <w:r w:rsidR="006E01E3" w:rsidRPr="00904AA6">
              <w:rPr>
                <w:rFonts w:ascii="Times New Roman" w:eastAsia="Times New Roman" w:hAnsi="Times New Roman" w:cs="Times New Roman"/>
                <w:bCs/>
                <w:i/>
                <w:iCs/>
                <w:sz w:val="28"/>
                <w:szCs w:val="28"/>
                <w:lang w:val="pt-BR"/>
              </w:rPr>
              <w:t xml:space="preserve"> năm 201</w:t>
            </w:r>
            <w:r w:rsidR="006E01E3">
              <w:rPr>
                <w:rFonts w:ascii="Times New Roman" w:eastAsia="Times New Roman" w:hAnsi="Times New Roman" w:cs="Times New Roman"/>
                <w:bCs/>
                <w:i/>
                <w:iCs/>
                <w:sz w:val="28"/>
                <w:szCs w:val="28"/>
                <w:lang w:val="pt-BR"/>
              </w:rPr>
              <w:t>7</w:t>
            </w:r>
          </w:p>
        </w:tc>
      </w:tr>
    </w:tbl>
    <w:p w:rsidR="006E01E3" w:rsidRPr="00904AA6" w:rsidRDefault="006E01E3" w:rsidP="006E01E3">
      <w:pPr>
        <w:spacing w:after="0" w:line="312" w:lineRule="auto"/>
        <w:jc w:val="center"/>
        <w:rPr>
          <w:rFonts w:ascii="Times New Roman" w:eastAsia="Times New Roman" w:hAnsi="Times New Roman" w:cs="Times New Roman"/>
          <w:b/>
          <w:sz w:val="12"/>
          <w:szCs w:val="24"/>
          <w:lang w:val="pt-BR"/>
        </w:rPr>
      </w:pPr>
    </w:p>
    <w:p w:rsidR="006E01E3" w:rsidRPr="00E6091B" w:rsidRDefault="006E01E3" w:rsidP="00BF7667">
      <w:pPr>
        <w:spacing w:before="60" w:after="120" w:line="288" w:lineRule="auto"/>
        <w:jc w:val="center"/>
        <w:rPr>
          <w:rFonts w:asciiTheme="majorHAnsi" w:hAnsiTheme="majorHAnsi" w:cstheme="majorHAnsi"/>
          <w:b/>
          <w:sz w:val="28"/>
          <w:szCs w:val="28"/>
          <w:lang w:val="pt-BR"/>
        </w:rPr>
      </w:pPr>
      <w:r w:rsidRPr="00E6091B">
        <w:rPr>
          <w:rFonts w:asciiTheme="majorHAnsi" w:hAnsiTheme="majorHAnsi" w:cstheme="majorHAnsi"/>
          <w:b/>
          <w:sz w:val="28"/>
          <w:szCs w:val="28"/>
          <w:lang w:val="pt-BR"/>
        </w:rPr>
        <w:t>QUYẾT ĐỊNH</w:t>
      </w:r>
    </w:p>
    <w:p w:rsidR="006E01E3" w:rsidRPr="00E6091B" w:rsidRDefault="006E01E3" w:rsidP="00EF3290">
      <w:pPr>
        <w:spacing w:after="0" w:line="288" w:lineRule="auto"/>
        <w:ind w:firstLine="720"/>
        <w:jc w:val="center"/>
        <w:rPr>
          <w:rFonts w:asciiTheme="majorHAnsi" w:hAnsiTheme="majorHAnsi" w:cstheme="majorHAnsi"/>
          <w:b/>
          <w:color w:val="000000" w:themeColor="text1"/>
          <w:sz w:val="28"/>
          <w:szCs w:val="28"/>
          <w:lang w:val="pt-BR"/>
        </w:rPr>
      </w:pPr>
      <w:r w:rsidRPr="00E6091B">
        <w:rPr>
          <w:rFonts w:asciiTheme="majorHAnsi" w:hAnsiTheme="majorHAnsi" w:cstheme="majorHAnsi"/>
          <w:b/>
          <w:bCs/>
          <w:color w:val="000000" w:themeColor="text1"/>
          <w:sz w:val="28"/>
          <w:szCs w:val="28"/>
          <w:lang w:val="pt-BR"/>
        </w:rPr>
        <w:t xml:space="preserve">Quy định về </w:t>
      </w:r>
      <w:r w:rsidRPr="00E6091B">
        <w:rPr>
          <w:rFonts w:asciiTheme="majorHAnsi" w:hAnsiTheme="majorHAnsi" w:cstheme="majorHAnsi"/>
          <w:b/>
          <w:color w:val="000000" w:themeColor="text1"/>
          <w:sz w:val="28"/>
          <w:szCs w:val="28"/>
          <w:lang w:val="pt-BR"/>
        </w:rPr>
        <w:t xml:space="preserve">liên thông giữa trình độ trung cấp, trình độ cao đẳng </w:t>
      </w:r>
    </w:p>
    <w:p w:rsidR="006E01E3" w:rsidRPr="00E6091B" w:rsidRDefault="006E01E3" w:rsidP="00EF3290">
      <w:pPr>
        <w:spacing w:after="0" w:line="288" w:lineRule="auto"/>
        <w:ind w:firstLine="720"/>
        <w:jc w:val="center"/>
        <w:rPr>
          <w:rFonts w:asciiTheme="majorHAnsi" w:hAnsiTheme="majorHAnsi" w:cstheme="majorHAnsi"/>
          <w:b/>
          <w:bCs/>
          <w:color w:val="000000" w:themeColor="text1"/>
          <w:sz w:val="28"/>
          <w:szCs w:val="28"/>
          <w:lang w:val="pt-BR"/>
        </w:rPr>
      </w:pPr>
      <w:r w:rsidRPr="00E6091B">
        <w:rPr>
          <w:rFonts w:asciiTheme="majorHAnsi" w:hAnsiTheme="majorHAnsi" w:cstheme="majorHAnsi"/>
          <w:b/>
          <w:color w:val="000000" w:themeColor="text1"/>
          <w:sz w:val="28"/>
          <w:szCs w:val="28"/>
          <w:lang w:val="pt-BR"/>
        </w:rPr>
        <w:t>với trình độ đại học</w:t>
      </w:r>
    </w:p>
    <w:p w:rsidR="006E01E3" w:rsidRPr="00E6091B" w:rsidRDefault="00953A6A" w:rsidP="00EF3290">
      <w:pPr>
        <w:spacing w:after="0" w:line="288" w:lineRule="auto"/>
        <w:rPr>
          <w:rFonts w:asciiTheme="majorHAnsi" w:hAnsiTheme="majorHAnsi" w:cstheme="majorHAnsi"/>
          <w:b/>
          <w:sz w:val="28"/>
          <w:szCs w:val="28"/>
          <w:vertAlign w:val="superscript"/>
          <w:lang w:val="pt-BR"/>
        </w:rPr>
      </w:pPr>
      <w:r w:rsidRPr="00953A6A">
        <w:rPr>
          <w:rFonts w:asciiTheme="majorHAnsi" w:hAnsiTheme="majorHAnsi" w:cstheme="majorHAnsi"/>
          <w:b/>
          <w:noProof/>
          <w:sz w:val="28"/>
          <w:szCs w:val="28"/>
          <w:vertAlign w:val="superscript"/>
          <w:lang w:val="vi-VN" w:eastAsia="vi-VN"/>
        </w:rPr>
        <w:pict>
          <v:line id="_x0000_s1028" style="position:absolute;z-index:251662336;visibility:visible" from="214.5pt,4pt" to="2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K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gmZ0cCWkGPKMdf4z1x0KRoklUI645PjsfOBBiiEkXKP0RkgZ&#10;tZYK9SVeTCfTmOC0FCw4Q5iz+10lLTqSMC3xi0WB5z7M6oNiEazlhK2vtidCXmy4XKqAB5UAnat1&#10;GYcfi3Sxnq/n+SifzNajPK3r0adNlY9mm+xxWj/UVVVnPwO1LC9awRhXgd0wmln+d9JfH8llqG7D&#10;eWtD8h499gvIDv9IOkoZ1LvMwU6z89YOEsM0xuDrywnjfr8H+/59r34BAAD//wMAUEsDBBQABgAI&#10;AAAAIQBfqJ3R2gAAAAkBAAAPAAAAZHJzL2Rvd25yZXYueG1sTE/LTsMwELwj8Q/WInGpqFODKhTi&#10;VAjIjQstiOs2XpKIeJ3Gbhv4erbiAKfVPDQ7U6wm36sDjbELbGExz0AR18F13Fh43VRXt6BiQnbY&#10;ByYLXxRhVZ6fFZi7cOQXOqxToySEY44W2pSGXOtYt+QxzsNALNpHGD0mgWOj3YhHCfe9Nlm21B47&#10;lg8tDvTQUv253nsLsXqjXfU9q2fZ+3UTyOwen5/Q2suL6f4OVKIp/ZnhVF+qQymdtmHPLqpesFnK&#10;lmTB3MgVg1mciO0voctC/19Q/gAAAP//AwBQSwECLQAUAAYACAAAACEAtoM4kv4AAADhAQAAEwAA&#10;AAAAAAAAAAAAAAAAAAAAW0NvbnRlbnRfVHlwZXNdLnhtbFBLAQItABQABgAIAAAAIQA4/SH/1gAA&#10;AJQBAAALAAAAAAAAAAAAAAAAAC8BAABfcmVscy8ucmVsc1BLAQItABQABgAIAAAAIQBdTNKrEQIA&#10;ACcEAAAOAAAAAAAAAAAAAAAAAC4CAABkcnMvZTJvRG9jLnhtbFBLAQItABQABgAIAAAAIQBfqJ3R&#10;2gAAAAkBAAAPAAAAAAAAAAAAAAAAAGsEAABkcnMvZG93bnJldi54bWxQSwUGAAAAAAQABADzAAAA&#10;cgUAAAAA&#10;"/>
        </w:pict>
      </w:r>
    </w:p>
    <w:p w:rsidR="006E01E3" w:rsidRPr="00E6091B" w:rsidRDefault="006E01E3" w:rsidP="00BF7667">
      <w:pPr>
        <w:spacing w:after="0"/>
        <w:ind w:firstLine="567"/>
        <w:jc w:val="both"/>
        <w:rPr>
          <w:rFonts w:asciiTheme="majorHAnsi" w:hAnsiTheme="majorHAnsi" w:cstheme="majorHAnsi"/>
          <w:i/>
          <w:sz w:val="28"/>
          <w:szCs w:val="28"/>
          <w:lang w:val="pt-BR"/>
        </w:rPr>
      </w:pPr>
      <w:r w:rsidRPr="00E6091B">
        <w:rPr>
          <w:rFonts w:asciiTheme="majorHAnsi" w:hAnsiTheme="majorHAnsi" w:cstheme="majorHAnsi"/>
          <w:i/>
          <w:sz w:val="28"/>
          <w:szCs w:val="28"/>
          <w:lang w:val="pt-BR"/>
        </w:rPr>
        <w:t xml:space="preserve">Căn cứ Luật Tổ chức Chính phủ ngày 19 tháng 6 năm 2015; </w:t>
      </w:r>
    </w:p>
    <w:p w:rsidR="006E01E3" w:rsidRPr="00E6091B" w:rsidRDefault="006E01E3" w:rsidP="00BF7667">
      <w:pPr>
        <w:spacing w:after="0"/>
        <w:ind w:firstLine="567"/>
        <w:jc w:val="both"/>
        <w:rPr>
          <w:rFonts w:asciiTheme="majorHAnsi" w:hAnsiTheme="majorHAnsi" w:cstheme="majorHAnsi"/>
          <w:i/>
          <w:sz w:val="28"/>
          <w:szCs w:val="28"/>
          <w:lang w:val="pt-BR"/>
        </w:rPr>
      </w:pPr>
      <w:r w:rsidRPr="00E6091B">
        <w:rPr>
          <w:rFonts w:asciiTheme="majorHAnsi" w:hAnsiTheme="majorHAnsi" w:cstheme="majorHAnsi"/>
          <w:i/>
          <w:sz w:val="28"/>
          <w:szCs w:val="28"/>
          <w:lang w:val="pt-BR"/>
        </w:rPr>
        <w:t xml:space="preserve">Căn cứ Luật Giáo dục đại học </w:t>
      </w:r>
      <w:r w:rsidRPr="00E6091B">
        <w:rPr>
          <w:rFonts w:asciiTheme="majorHAnsi" w:hAnsiTheme="majorHAnsi" w:cstheme="majorHAnsi"/>
          <w:i/>
          <w:iCs/>
          <w:color w:val="000000"/>
          <w:sz w:val="28"/>
          <w:szCs w:val="28"/>
          <w:lang w:val="pt-BR"/>
        </w:rPr>
        <w:t>ngày 18 tháng 6 năm 2012;</w:t>
      </w:r>
    </w:p>
    <w:p w:rsidR="006E01E3" w:rsidRPr="00E6091B" w:rsidRDefault="006E01E3" w:rsidP="00BF7667">
      <w:pPr>
        <w:spacing w:after="0"/>
        <w:ind w:firstLine="567"/>
        <w:jc w:val="both"/>
        <w:rPr>
          <w:rFonts w:asciiTheme="majorHAnsi" w:hAnsiTheme="majorHAnsi" w:cstheme="majorHAnsi"/>
          <w:i/>
          <w:sz w:val="28"/>
          <w:szCs w:val="28"/>
          <w:lang w:val="pt-BR"/>
        </w:rPr>
      </w:pPr>
      <w:r w:rsidRPr="00E6091B">
        <w:rPr>
          <w:rFonts w:asciiTheme="majorHAnsi" w:hAnsiTheme="majorHAnsi" w:cstheme="majorHAnsi"/>
          <w:i/>
          <w:sz w:val="28"/>
          <w:szCs w:val="28"/>
          <w:lang w:val="pt-BR"/>
        </w:rPr>
        <w:t xml:space="preserve">Căn cứ Luật Giáo dục nghề nghiệp </w:t>
      </w:r>
      <w:r w:rsidRPr="00E6091B">
        <w:rPr>
          <w:rFonts w:asciiTheme="majorHAnsi" w:hAnsiTheme="majorHAnsi" w:cstheme="majorHAnsi"/>
          <w:i/>
          <w:iCs/>
          <w:color w:val="000000"/>
          <w:sz w:val="28"/>
          <w:szCs w:val="28"/>
          <w:shd w:val="clear" w:color="auto" w:fill="FFFFFF"/>
          <w:lang w:val="pt-BR"/>
        </w:rPr>
        <w:t>ngày 27 tháng 11 năm 2014</w:t>
      </w:r>
      <w:r w:rsidRPr="00E6091B">
        <w:rPr>
          <w:rFonts w:asciiTheme="majorHAnsi" w:hAnsiTheme="majorHAnsi" w:cstheme="majorHAnsi"/>
          <w:i/>
          <w:sz w:val="28"/>
          <w:szCs w:val="28"/>
          <w:lang w:val="pt-BR"/>
        </w:rPr>
        <w:t>;</w:t>
      </w:r>
    </w:p>
    <w:p w:rsidR="006E01E3" w:rsidRPr="00E6091B" w:rsidRDefault="006E01E3" w:rsidP="00BF7667">
      <w:pPr>
        <w:spacing w:after="0"/>
        <w:ind w:firstLine="567"/>
        <w:jc w:val="both"/>
        <w:rPr>
          <w:rFonts w:asciiTheme="majorHAnsi" w:hAnsiTheme="majorHAnsi" w:cstheme="majorHAnsi"/>
          <w:bCs/>
          <w:i/>
          <w:sz w:val="28"/>
          <w:szCs w:val="28"/>
          <w:lang w:val="pt-BR"/>
        </w:rPr>
      </w:pPr>
      <w:r w:rsidRPr="00E6091B">
        <w:rPr>
          <w:rFonts w:asciiTheme="majorHAnsi" w:hAnsiTheme="majorHAnsi" w:cstheme="majorHAnsi"/>
          <w:bCs/>
          <w:i/>
          <w:sz w:val="28"/>
          <w:szCs w:val="28"/>
          <w:lang w:val="pt-BR"/>
        </w:rPr>
        <w:t>Căn cứ Quyết định số 1981/QĐ-TTg ngày 18 tháng 10 năm 2016 của Thủ tướng Chính phủ phê duyệt khung cơ cấu hệ thống giáo dục quốc dân;</w:t>
      </w:r>
    </w:p>
    <w:p w:rsidR="006E01E3" w:rsidRPr="00E6091B" w:rsidRDefault="006E01E3" w:rsidP="00BF7667">
      <w:pPr>
        <w:spacing w:after="0"/>
        <w:ind w:firstLine="567"/>
        <w:jc w:val="both"/>
        <w:rPr>
          <w:rFonts w:asciiTheme="majorHAnsi" w:hAnsiTheme="majorHAnsi" w:cstheme="majorHAnsi"/>
          <w:bCs/>
          <w:i/>
          <w:sz w:val="28"/>
          <w:szCs w:val="28"/>
          <w:lang w:val="pt-BR"/>
        </w:rPr>
      </w:pPr>
      <w:r w:rsidRPr="00E6091B">
        <w:rPr>
          <w:rFonts w:asciiTheme="majorHAnsi" w:hAnsiTheme="majorHAnsi" w:cstheme="majorHAnsi"/>
          <w:bCs/>
          <w:i/>
          <w:sz w:val="28"/>
          <w:szCs w:val="28"/>
          <w:lang w:val="pt-BR"/>
        </w:rPr>
        <w:t>Căn cứ Quyết định số 1982/QĐ-TTg ngày 18 tháng 10 năm 2016 của Thủ tướng Chính phủ phê duyệt khung trình độ quốc gia Việt Nam;</w:t>
      </w:r>
    </w:p>
    <w:p w:rsidR="006E01E3" w:rsidRPr="00E6091B" w:rsidRDefault="006E01E3" w:rsidP="00BF7667">
      <w:pPr>
        <w:spacing w:after="0"/>
        <w:ind w:firstLine="567"/>
        <w:jc w:val="both"/>
        <w:rPr>
          <w:rFonts w:asciiTheme="majorHAnsi" w:hAnsiTheme="majorHAnsi" w:cstheme="majorHAnsi"/>
          <w:i/>
          <w:color w:val="000000" w:themeColor="text1"/>
          <w:sz w:val="28"/>
          <w:szCs w:val="28"/>
          <w:lang w:val="pt-BR"/>
        </w:rPr>
      </w:pPr>
      <w:r w:rsidRPr="00E6091B">
        <w:rPr>
          <w:rFonts w:asciiTheme="majorHAnsi" w:hAnsiTheme="majorHAnsi" w:cstheme="majorHAnsi"/>
          <w:i/>
          <w:color w:val="000000" w:themeColor="text1"/>
          <w:sz w:val="28"/>
          <w:szCs w:val="28"/>
          <w:lang w:val="pt-BR"/>
        </w:rPr>
        <w:t>Theo đề nghị của Bộ trưởng Bộ Giáo dục và Đào tạo;</w:t>
      </w:r>
    </w:p>
    <w:p w:rsidR="006E01E3" w:rsidRPr="00E6091B" w:rsidRDefault="006E01E3" w:rsidP="00BF7667">
      <w:pPr>
        <w:spacing w:after="0"/>
        <w:ind w:firstLine="567"/>
        <w:jc w:val="both"/>
        <w:rPr>
          <w:rFonts w:asciiTheme="majorHAnsi" w:hAnsiTheme="majorHAnsi" w:cstheme="majorHAnsi"/>
          <w:bCs/>
          <w:i/>
          <w:color w:val="000000" w:themeColor="text1"/>
          <w:spacing w:val="-4"/>
          <w:sz w:val="28"/>
          <w:szCs w:val="28"/>
          <w:lang w:val="pt-BR"/>
        </w:rPr>
      </w:pPr>
      <w:r w:rsidRPr="00E6091B">
        <w:rPr>
          <w:rFonts w:asciiTheme="majorHAnsi" w:hAnsiTheme="majorHAnsi" w:cstheme="majorHAnsi"/>
          <w:i/>
          <w:color w:val="000000" w:themeColor="text1"/>
          <w:spacing w:val="-4"/>
          <w:sz w:val="28"/>
          <w:szCs w:val="28"/>
          <w:lang w:val="pt-BR"/>
        </w:rPr>
        <w:t>Thủ tướng Chính phủ ban hành Quyết định q</w:t>
      </w:r>
      <w:r w:rsidRPr="00E6091B">
        <w:rPr>
          <w:rFonts w:asciiTheme="majorHAnsi" w:hAnsiTheme="majorHAnsi" w:cstheme="majorHAnsi"/>
          <w:bCs/>
          <w:i/>
          <w:color w:val="000000" w:themeColor="text1"/>
          <w:spacing w:val="-4"/>
          <w:sz w:val="28"/>
          <w:szCs w:val="28"/>
          <w:lang w:val="pt-BR"/>
        </w:rPr>
        <w:t xml:space="preserve">uy định về </w:t>
      </w:r>
      <w:r w:rsidRPr="00E6091B">
        <w:rPr>
          <w:rFonts w:asciiTheme="majorHAnsi" w:hAnsiTheme="majorHAnsi" w:cstheme="majorHAnsi"/>
          <w:i/>
          <w:color w:val="000000" w:themeColor="text1"/>
          <w:spacing w:val="-4"/>
          <w:sz w:val="28"/>
          <w:szCs w:val="28"/>
          <w:lang w:val="pt-BR"/>
        </w:rPr>
        <w:t>liên thông giữa trình độ trung cấp, trình độ cao đẳng với trình độ đại học.</w:t>
      </w:r>
    </w:p>
    <w:p w:rsidR="00E6091B" w:rsidRDefault="00E6091B" w:rsidP="00BF7667">
      <w:pPr>
        <w:spacing w:after="0"/>
        <w:jc w:val="center"/>
        <w:rPr>
          <w:rFonts w:asciiTheme="majorHAnsi" w:hAnsiTheme="majorHAnsi" w:cstheme="majorHAnsi"/>
          <w:b/>
          <w:bCs/>
          <w:color w:val="000000" w:themeColor="text1"/>
          <w:sz w:val="28"/>
          <w:szCs w:val="28"/>
          <w:lang w:val="pt-BR"/>
        </w:rPr>
      </w:pPr>
    </w:p>
    <w:p w:rsidR="006E01E3" w:rsidRPr="00E6091B" w:rsidRDefault="006E01E3" w:rsidP="00BF7667">
      <w:pPr>
        <w:spacing w:before="60" w:after="120" w:line="288" w:lineRule="auto"/>
        <w:jc w:val="center"/>
        <w:rPr>
          <w:rFonts w:asciiTheme="majorHAnsi" w:hAnsiTheme="majorHAnsi" w:cstheme="majorHAnsi"/>
          <w:b/>
          <w:bCs/>
          <w:color w:val="000000" w:themeColor="text1"/>
          <w:sz w:val="28"/>
          <w:szCs w:val="28"/>
          <w:lang w:val="pt-BR"/>
        </w:rPr>
      </w:pPr>
      <w:r w:rsidRPr="00E6091B">
        <w:rPr>
          <w:rFonts w:asciiTheme="majorHAnsi" w:hAnsiTheme="majorHAnsi" w:cstheme="majorHAnsi"/>
          <w:b/>
          <w:bCs/>
          <w:color w:val="000000" w:themeColor="text1"/>
          <w:sz w:val="28"/>
          <w:szCs w:val="28"/>
          <w:lang w:val="pt-BR"/>
        </w:rPr>
        <w:t>QUYẾT ĐỊNH</w:t>
      </w:r>
    </w:p>
    <w:p w:rsidR="006E01E3" w:rsidRPr="00E6091B" w:rsidRDefault="006E01E3" w:rsidP="00BF7667">
      <w:pPr>
        <w:spacing w:before="50" w:after="50"/>
        <w:ind w:firstLine="720"/>
        <w:jc w:val="both"/>
        <w:rPr>
          <w:rFonts w:asciiTheme="majorHAnsi" w:hAnsiTheme="majorHAnsi" w:cstheme="majorHAnsi"/>
          <w:b/>
          <w:color w:val="000000" w:themeColor="text1"/>
          <w:sz w:val="28"/>
          <w:szCs w:val="28"/>
          <w:lang w:val="pt-BR"/>
        </w:rPr>
      </w:pPr>
      <w:r w:rsidRPr="00E6091B">
        <w:rPr>
          <w:rFonts w:asciiTheme="majorHAnsi" w:hAnsiTheme="majorHAnsi" w:cstheme="majorHAnsi"/>
          <w:b/>
          <w:color w:val="000000" w:themeColor="text1"/>
          <w:sz w:val="28"/>
          <w:szCs w:val="28"/>
          <w:lang w:val="pt-BR"/>
        </w:rPr>
        <w:t>Điều 1. Phạm vi điều chỉnh và đối tượng áp dụng</w:t>
      </w:r>
    </w:p>
    <w:p w:rsidR="006E01E3" w:rsidRPr="00E6091B" w:rsidRDefault="006E01E3" w:rsidP="00BF7667">
      <w:pPr>
        <w:spacing w:before="50" w:after="50"/>
        <w:jc w:val="both"/>
        <w:rPr>
          <w:rFonts w:asciiTheme="majorHAnsi" w:hAnsiTheme="majorHAnsi" w:cstheme="majorHAnsi"/>
          <w:sz w:val="28"/>
          <w:szCs w:val="28"/>
          <w:lang w:val="pt-BR"/>
        </w:rPr>
      </w:pPr>
      <w:r w:rsidRPr="00E6091B">
        <w:rPr>
          <w:rFonts w:asciiTheme="majorHAnsi" w:hAnsiTheme="majorHAnsi" w:cstheme="majorHAnsi"/>
          <w:color w:val="000000" w:themeColor="text1"/>
          <w:spacing w:val="-4"/>
          <w:sz w:val="28"/>
          <w:szCs w:val="28"/>
          <w:lang w:val="pt-BR"/>
        </w:rPr>
        <w:t xml:space="preserve">         1. Quyết định này quy định về liên thông giữa trình độ trung cấp, trình độ cao đẳng với trình độ đại học, bao gồm: đ</w:t>
      </w:r>
      <w:r w:rsidRPr="00E6091B">
        <w:rPr>
          <w:rFonts w:asciiTheme="majorHAnsi" w:hAnsiTheme="majorHAnsi" w:cstheme="majorHAnsi"/>
          <w:bCs/>
          <w:color w:val="000000" w:themeColor="text1"/>
          <w:sz w:val="28"/>
          <w:szCs w:val="28"/>
          <w:lang w:val="pt-BR"/>
        </w:rPr>
        <w:t>iều kiện tổ chức tuyển sinh liên thông; thẩm</w:t>
      </w:r>
      <w:r w:rsidRPr="00E6091B">
        <w:rPr>
          <w:rFonts w:asciiTheme="majorHAnsi" w:hAnsiTheme="majorHAnsi" w:cstheme="majorHAnsi"/>
          <w:bCs/>
          <w:sz w:val="28"/>
          <w:szCs w:val="28"/>
          <w:lang w:val="pt-BR"/>
        </w:rPr>
        <w:t xml:space="preserve"> quyền quyết định, </w:t>
      </w:r>
      <w:r w:rsidRPr="00E6091B">
        <w:rPr>
          <w:rFonts w:asciiTheme="majorHAnsi" w:hAnsiTheme="majorHAnsi" w:cstheme="majorHAnsi"/>
          <w:sz w:val="28"/>
          <w:szCs w:val="28"/>
          <w:lang w:val="pt-BR"/>
        </w:rPr>
        <w:t>thủ tục đăng ký tuyển sinh liên thông;</w:t>
      </w:r>
      <w:r w:rsidRPr="00E6091B">
        <w:rPr>
          <w:rFonts w:asciiTheme="majorHAnsi" w:hAnsiTheme="majorHAnsi" w:cstheme="majorHAnsi"/>
          <w:bCs/>
          <w:sz w:val="28"/>
          <w:szCs w:val="28"/>
          <w:lang w:val="pt-BR"/>
        </w:rPr>
        <w:t xml:space="preserve"> điều kiện của người dự thi liên thông</w:t>
      </w:r>
      <w:r w:rsidRPr="00E6091B">
        <w:rPr>
          <w:rFonts w:asciiTheme="majorHAnsi" w:hAnsiTheme="majorHAnsi" w:cstheme="majorHAnsi"/>
          <w:bCs/>
          <w:sz w:val="28"/>
          <w:szCs w:val="28"/>
          <w:lang w:val="de-DE"/>
        </w:rPr>
        <w:t>; chỉ tiêu tuyển sinh liên thông và tổ chức tuyển sinh;</w:t>
      </w:r>
      <w:r w:rsidRPr="00E6091B">
        <w:rPr>
          <w:rFonts w:asciiTheme="majorHAnsi" w:hAnsiTheme="majorHAnsi" w:cstheme="majorHAnsi"/>
          <w:bCs/>
          <w:spacing w:val="14"/>
          <w:sz w:val="28"/>
          <w:szCs w:val="28"/>
          <w:lang w:val="de-DE"/>
        </w:rPr>
        <w:t xml:space="preserve"> c</w:t>
      </w:r>
      <w:r w:rsidRPr="00E6091B">
        <w:rPr>
          <w:rFonts w:asciiTheme="majorHAnsi" w:hAnsiTheme="majorHAnsi" w:cstheme="majorHAnsi"/>
          <w:spacing w:val="-8"/>
          <w:sz w:val="28"/>
          <w:szCs w:val="28"/>
          <w:lang w:val="de-DE"/>
        </w:rPr>
        <w:t>hương trình và tổ chức đào tạo liên thông; đình chỉ tuyển sinh liên thông</w:t>
      </w:r>
      <w:r w:rsidRPr="00E6091B">
        <w:rPr>
          <w:rFonts w:asciiTheme="majorHAnsi" w:hAnsiTheme="majorHAnsi" w:cstheme="majorHAnsi"/>
          <w:bCs/>
          <w:sz w:val="28"/>
          <w:szCs w:val="28"/>
          <w:lang w:val="pt-BR"/>
        </w:rPr>
        <w:t>.</w:t>
      </w:r>
    </w:p>
    <w:p w:rsidR="006E01E3" w:rsidRPr="00E6091B" w:rsidRDefault="006E01E3" w:rsidP="00BF7667">
      <w:pPr>
        <w:spacing w:before="50" w:after="50"/>
        <w:ind w:firstLine="720"/>
        <w:jc w:val="both"/>
        <w:rPr>
          <w:rFonts w:asciiTheme="majorHAnsi" w:hAnsiTheme="majorHAnsi" w:cstheme="majorHAnsi"/>
          <w:spacing w:val="-4"/>
          <w:sz w:val="28"/>
          <w:szCs w:val="28"/>
          <w:lang w:val="pt-BR"/>
        </w:rPr>
      </w:pPr>
      <w:r w:rsidRPr="00E6091B">
        <w:rPr>
          <w:rFonts w:asciiTheme="majorHAnsi" w:hAnsiTheme="majorHAnsi" w:cstheme="majorHAnsi"/>
          <w:spacing w:val="-4"/>
          <w:sz w:val="28"/>
          <w:szCs w:val="28"/>
          <w:lang w:val="pt-BR"/>
        </w:rPr>
        <w:t xml:space="preserve">2. Quy định này áp dụng đối với các đại học quốc gia, đại học vùng, học viện, trường đại học, kể cả trường đại học thành viên của đại học quốc gia, đại học vùng (sau đây gọi chung là cơ sở giáo dục đại học); các trường trung cấp, trường cao đẳng; các tổ chức và cá nhân có liên quan. </w:t>
      </w:r>
    </w:p>
    <w:p w:rsidR="006E01E3" w:rsidRPr="00E6091B" w:rsidRDefault="006E01E3" w:rsidP="00BF7667">
      <w:pPr>
        <w:spacing w:before="50" w:after="50"/>
        <w:ind w:firstLine="720"/>
        <w:jc w:val="both"/>
        <w:rPr>
          <w:rFonts w:asciiTheme="majorHAnsi" w:hAnsiTheme="majorHAnsi" w:cstheme="majorHAnsi"/>
          <w:b/>
          <w:bCs/>
          <w:sz w:val="28"/>
          <w:szCs w:val="28"/>
          <w:lang w:val="pt-BR"/>
        </w:rPr>
      </w:pPr>
      <w:r w:rsidRPr="00E6091B">
        <w:rPr>
          <w:rFonts w:asciiTheme="majorHAnsi" w:hAnsiTheme="majorHAnsi" w:cstheme="majorHAnsi"/>
          <w:b/>
          <w:bCs/>
          <w:sz w:val="28"/>
          <w:szCs w:val="28"/>
          <w:lang w:val="pt-BR"/>
        </w:rPr>
        <w:t>Điều 2. Điều kiện tổ chức tuyển sinh liên thông</w:t>
      </w:r>
    </w:p>
    <w:p w:rsidR="00EF3290" w:rsidRDefault="006E01E3" w:rsidP="00BF7667">
      <w:pPr>
        <w:tabs>
          <w:tab w:val="left" w:pos="-3261"/>
          <w:tab w:val="left" w:pos="7230"/>
        </w:tabs>
        <w:spacing w:before="50" w:after="50"/>
        <w:ind w:firstLine="68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spacing w:val="-4"/>
          <w:sz w:val="28"/>
          <w:szCs w:val="28"/>
          <w:lang w:val="de-DE"/>
        </w:rPr>
        <w:t xml:space="preserve">Để </w:t>
      </w:r>
      <w:r w:rsidRPr="00E6091B">
        <w:rPr>
          <w:rFonts w:asciiTheme="majorHAnsi" w:hAnsiTheme="majorHAnsi" w:cstheme="majorHAnsi"/>
          <w:sz w:val="28"/>
          <w:szCs w:val="28"/>
          <w:lang w:val="de-DE"/>
        </w:rPr>
        <w:t xml:space="preserve">tuyển sinh </w:t>
      </w:r>
      <w:r w:rsidRPr="00E6091B">
        <w:rPr>
          <w:rFonts w:asciiTheme="majorHAnsi" w:hAnsiTheme="majorHAnsi" w:cstheme="majorHAnsi"/>
          <w:spacing w:val="-4"/>
          <w:sz w:val="28"/>
          <w:szCs w:val="28"/>
          <w:lang w:val="de-DE"/>
        </w:rPr>
        <w:t xml:space="preserve">liên </w:t>
      </w:r>
      <w:r w:rsidRPr="00E6091B">
        <w:rPr>
          <w:rFonts w:asciiTheme="majorHAnsi" w:hAnsiTheme="majorHAnsi" w:cstheme="majorHAnsi"/>
          <w:color w:val="000000" w:themeColor="text1"/>
          <w:spacing w:val="-4"/>
          <w:sz w:val="28"/>
          <w:szCs w:val="28"/>
          <w:lang w:val="de-DE"/>
        </w:rPr>
        <w:t xml:space="preserve">thông </w:t>
      </w:r>
      <w:r w:rsidRPr="00E6091B">
        <w:rPr>
          <w:rFonts w:asciiTheme="majorHAnsi" w:hAnsiTheme="majorHAnsi" w:cstheme="majorHAnsi"/>
          <w:color w:val="000000" w:themeColor="text1"/>
          <w:sz w:val="28"/>
          <w:szCs w:val="28"/>
          <w:lang w:val="pt-BR"/>
        </w:rPr>
        <w:t xml:space="preserve">giữa </w:t>
      </w:r>
      <w:r w:rsidRPr="00E6091B">
        <w:rPr>
          <w:rFonts w:asciiTheme="majorHAnsi" w:hAnsiTheme="majorHAnsi" w:cstheme="majorHAnsi"/>
          <w:color w:val="000000" w:themeColor="text1"/>
          <w:spacing w:val="-4"/>
          <w:sz w:val="28"/>
          <w:szCs w:val="28"/>
          <w:lang w:val="pt-BR"/>
        </w:rPr>
        <w:t>trình độ trung cấp, trình độ cao đẳng với trình độ đại học</w:t>
      </w:r>
      <w:r w:rsidRPr="00E6091B">
        <w:rPr>
          <w:rFonts w:asciiTheme="majorHAnsi" w:hAnsiTheme="majorHAnsi" w:cstheme="majorHAnsi"/>
          <w:color w:val="000000" w:themeColor="text1"/>
          <w:spacing w:val="-4"/>
          <w:sz w:val="28"/>
          <w:szCs w:val="28"/>
          <w:lang w:val="de-DE"/>
        </w:rPr>
        <w:t>, cơ sở giáo dục đại học phải đảm bảo các điều kiện sau đây:</w:t>
      </w:r>
    </w:p>
    <w:p w:rsidR="00E30BA7" w:rsidRDefault="00E30BA7" w:rsidP="00BF7667">
      <w:pPr>
        <w:tabs>
          <w:tab w:val="left" w:pos="-3261"/>
          <w:tab w:val="left" w:pos="7230"/>
        </w:tabs>
        <w:spacing w:before="50" w:after="50"/>
        <w:ind w:firstLine="680"/>
        <w:jc w:val="both"/>
        <w:rPr>
          <w:rFonts w:asciiTheme="majorHAnsi" w:hAnsiTheme="majorHAnsi" w:cstheme="majorHAnsi"/>
          <w:color w:val="000000" w:themeColor="text1"/>
          <w:spacing w:val="-4"/>
          <w:sz w:val="28"/>
          <w:szCs w:val="28"/>
          <w:lang w:val="de-DE"/>
        </w:rPr>
      </w:pPr>
    </w:p>
    <w:p w:rsidR="006E01E3" w:rsidRPr="00E6091B" w:rsidRDefault="006E01E3" w:rsidP="00BF7667">
      <w:pPr>
        <w:tabs>
          <w:tab w:val="left" w:pos="-3261"/>
          <w:tab w:val="left" w:pos="7230"/>
        </w:tabs>
        <w:spacing w:before="50" w:after="50"/>
        <w:ind w:firstLine="68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lastRenderedPageBreak/>
        <w:t>1. Đối với ngành dự kiến tuyển sinh liên thông:</w:t>
      </w:r>
    </w:p>
    <w:p w:rsidR="006E01E3" w:rsidRPr="00E6091B" w:rsidRDefault="006E01E3" w:rsidP="00BF7667">
      <w:pPr>
        <w:tabs>
          <w:tab w:val="left" w:pos="-3261"/>
          <w:tab w:val="left" w:pos="7230"/>
        </w:tabs>
        <w:spacing w:before="50" w:after="50"/>
        <w:ind w:firstLine="68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 xml:space="preserve">a) Đã có quyết định mở ngành đào tạo trình độ đại học </w:t>
      </w:r>
      <w:r w:rsidR="001B1E14" w:rsidRPr="00E6091B">
        <w:rPr>
          <w:rFonts w:asciiTheme="majorHAnsi" w:hAnsiTheme="majorHAnsi" w:cstheme="majorHAnsi"/>
          <w:color w:val="000000" w:themeColor="text1"/>
          <w:spacing w:val="-4"/>
          <w:sz w:val="28"/>
          <w:szCs w:val="28"/>
          <w:lang w:val="de-DE"/>
        </w:rPr>
        <w:t xml:space="preserve">hình thức </w:t>
      </w:r>
      <w:r w:rsidRPr="00E6091B">
        <w:rPr>
          <w:rFonts w:asciiTheme="majorHAnsi" w:hAnsiTheme="majorHAnsi" w:cstheme="majorHAnsi"/>
          <w:color w:val="000000" w:themeColor="text1"/>
          <w:spacing w:val="-4"/>
          <w:sz w:val="28"/>
          <w:szCs w:val="28"/>
          <w:lang w:val="de-DE"/>
        </w:rPr>
        <w:t xml:space="preserve">chính quy; </w:t>
      </w:r>
    </w:p>
    <w:p w:rsidR="006E01E3" w:rsidRPr="00E6091B" w:rsidRDefault="006E01E3" w:rsidP="00BF7667">
      <w:pPr>
        <w:tabs>
          <w:tab w:val="left" w:pos="-3261"/>
          <w:tab w:val="left" w:pos="7230"/>
        </w:tabs>
        <w:spacing w:before="50" w:after="50"/>
        <w:ind w:firstLine="680"/>
        <w:jc w:val="both"/>
        <w:rPr>
          <w:rFonts w:asciiTheme="majorHAnsi" w:hAnsiTheme="majorHAnsi" w:cstheme="majorHAnsi"/>
          <w:color w:val="000000" w:themeColor="text1"/>
          <w:sz w:val="28"/>
          <w:szCs w:val="28"/>
          <w:lang w:val="de-DE"/>
        </w:rPr>
      </w:pPr>
      <w:r w:rsidRPr="00E6091B">
        <w:rPr>
          <w:rFonts w:asciiTheme="majorHAnsi" w:hAnsiTheme="majorHAnsi" w:cstheme="majorHAnsi"/>
          <w:color w:val="000000" w:themeColor="text1"/>
          <w:spacing w:val="-4"/>
          <w:sz w:val="28"/>
          <w:szCs w:val="28"/>
          <w:lang w:val="de-DE"/>
        </w:rPr>
        <w:t xml:space="preserve">b) Đã và đang tổ chức ít nhất 3 khóa đào tạoliên tục </w:t>
      </w:r>
      <w:r w:rsidR="009C235F" w:rsidRPr="00E6091B">
        <w:rPr>
          <w:rFonts w:asciiTheme="majorHAnsi" w:hAnsiTheme="majorHAnsi" w:cstheme="majorHAnsi"/>
          <w:color w:val="000000" w:themeColor="text1"/>
          <w:spacing w:val="-4"/>
          <w:sz w:val="28"/>
          <w:szCs w:val="28"/>
          <w:lang w:val="de-DE"/>
        </w:rPr>
        <w:t xml:space="preserve">trình độ đại học </w:t>
      </w:r>
      <w:r w:rsidRPr="00E6091B">
        <w:rPr>
          <w:rFonts w:asciiTheme="majorHAnsi" w:hAnsiTheme="majorHAnsi" w:cstheme="majorHAnsi"/>
          <w:color w:val="000000" w:themeColor="text1"/>
          <w:spacing w:val="-4"/>
          <w:sz w:val="28"/>
          <w:szCs w:val="28"/>
          <w:lang w:val="de-DE"/>
        </w:rPr>
        <w:t>theo tín chỉ tính đến thời điểm đăng ký tuyển sinh liên thông.</w:t>
      </w:r>
    </w:p>
    <w:p w:rsidR="006E01E3" w:rsidRPr="00E6091B" w:rsidRDefault="006E01E3" w:rsidP="00BF7667">
      <w:pPr>
        <w:spacing w:before="50" w:after="50"/>
        <w:jc w:val="both"/>
        <w:rPr>
          <w:rFonts w:asciiTheme="majorHAnsi" w:hAnsiTheme="majorHAnsi" w:cstheme="majorHAnsi"/>
          <w:sz w:val="28"/>
          <w:szCs w:val="28"/>
          <w:lang w:val="de-DE"/>
        </w:rPr>
      </w:pPr>
      <w:r w:rsidRPr="00E6091B">
        <w:rPr>
          <w:rFonts w:asciiTheme="majorHAnsi" w:hAnsiTheme="majorHAnsi" w:cstheme="majorHAnsi"/>
          <w:sz w:val="28"/>
          <w:szCs w:val="28"/>
          <w:lang w:val="de-DE"/>
        </w:rPr>
        <w:tab/>
        <w:t>2. Đã công bố chuẩn đầu ra theo khung trình độ quốc gia Việt Nam; đã thực hiện công tác kiểm định chất lượng giáo dục và công khai các điều kiện đảm bảo chất lượng của cơ sở giáo dục đại học theo quy định hiện hành của Bộ Giáo dục và Đào tạo.</w:t>
      </w:r>
    </w:p>
    <w:p w:rsidR="006E01E3" w:rsidRPr="00E6091B" w:rsidRDefault="006E01E3" w:rsidP="00BF7667">
      <w:pPr>
        <w:spacing w:before="50" w:after="50"/>
        <w:jc w:val="both"/>
        <w:rPr>
          <w:rFonts w:asciiTheme="majorHAnsi" w:hAnsiTheme="majorHAnsi" w:cstheme="majorHAnsi"/>
          <w:bCs/>
          <w:color w:val="000000" w:themeColor="text1"/>
          <w:spacing w:val="-2"/>
          <w:sz w:val="28"/>
          <w:szCs w:val="28"/>
          <w:lang w:val="de-DE"/>
        </w:rPr>
      </w:pPr>
      <w:r w:rsidRPr="00E6091B">
        <w:rPr>
          <w:rFonts w:asciiTheme="majorHAnsi" w:hAnsiTheme="majorHAnsi" w:cstheme="majorHAnsi"/>
          <w:sz w:val="28"/>
          <w:szCs w:val="28"/>
          <w:lang w:val="de-DE"/>
        </w:rPr>
        <w:tab/>
      </w:r>
      <w:r w:rsidRPr="00E6091B">
        <w:rPr>
          <w:rFonts w:asciiTheme="majorHAnsi" w:hAnsiTheme="majorHAnsi" w:cstheme="majorHAnsi"/>
          <w:color w:val="000000" w:themeColor="text1"/>
          <w:spacing w:val="-2"/>
          <w:sz w:val="28"/>
          <w:szCs w:val="28"/>
          <w:lang w:val="de-DE"/>
        </w:rPr>
        <w:t>3. Đã</w:t>
      </w:r>
      <w:r w:rsidRPr="00E6091B">
        <w:rPr>
          <w:rFonts w:asciiTheme="majorHAnsi" w:hAnsiTheme="majorHAnsi" w:cstheme="majorHAnsi"/>
          <w:bCs/>
          <w:color w:val="000000" w:themeColor="text1"/>
          <w:spacing w:val="-2"/>
          <w:sz w:val="28"/>
          <w:szCs w:val="28"/>
          <w:lang w:val="de-DE"/>
        </w:rPr>
        <w:t xml:space="preserve"> ban hành Quy chế đào tạo liên thông</w:t>
      </w:r>
      <w:r w:rsidRPr="00E6091B">
        <w:rPr>
          <w:rFonts w:asciiTheme="majorHAnsi" w:hAnsiTheme="majorHAnsi" w:cstheme="majorHAnsi"/>
          <w:color w:val="000000" w:themeColor="text1"/>
          <w:spacing w:val="-2"/>
          <w:sz w:val="28"/>
          <w:szCs w:val="28"/>
          <w:lang w:val="de-DE"/>
        </w:rPr>
        <w:t xml:space="preserve"> giữa trình độ trung cấp, trình độ cao đẳng với trình độ đại học</w:t>
      </w:r>
      <w:r w:rsidRPr="00E6091B">
        <w:rPr>
          <w:rFonts w:asciiTheme="majorHAnsi" w:hAnsiTheme="majorHAnsi" w:cstheme="majorHAnsi"/>
          <w:bCs/>
          <w:color w:val="000000" w:themeColor="text1"/>
          <w:spacing w:val="-2"/>
          <w:sz w:val="28"/>
          <w:szCs w:val="28"/>
          <w:lang w:val="de-DE"/>
        </w:rPr>
        <w:t xml:space="preserve">. Quy chế đào tạo liên thông của cơ sở giáo dục đại học quy định cụ thể các nội dung: </w:t>
      </w:r>
      <w:r w:rsidR="009C235F" w:rsidRPr="00E6091B">
        <w:rPr>
          <w:rFonts w:asciiTheme="majorHAnsi" w:hAnsiTheme="majorHAnsi" w:cstheme="majorHAnsi"/>
          <w:bCs/>
          <w:color w:val="000000" w:themeColor="text1"/>
          <w:spacing w:val="-2"/>
          <w:sz w:val="28"/>
          <w:szCs w:val="28"/>
          <w:lang w:val="de-DE"/>
        </w:rPr>
        <w:t xml:space="preserve">quy định về điều kiện chuyên môn phù hợp với ngành dự thi liên thông, </w:t>
      </w:r>
      <w:r w:rsidRPr="00E6091B">
        <w:rPr>
          <w:rFonts w:asciiTheme="majorHAnsi" w:hAnsiTheme="majorHAnsi" w:cstheme="majorHAnsi"/>
          <w:bCs/>
          <w:color w:val="000000" w:themeColor="text1"/>
          <w:spacing w:val="-2"/>
          <w:sz w:val="28"/>
          <w:szCs w:val="28"/>
          <w:lang w:val="de-DE"/>
        </w:rPr>
        <w:t>công tác tuyển sinh liên thông,</w:t>
      </w:r>
      <w:r w:rsidR="009C235F" w:rsidRPr="00E6091B">
        <w:rPr>
          <w:rFonts w:asciiTheme="majorHAnsi" w:hAnsiTheme="majorHAnsi" w:cstheme="majorHAnsi"/>
          <w:bCs/>
          <w:color w:val="000000" w:themeColor="text1"/>
          <w:spacing w:val="-2"/>
          <w:sz w:val="28"/>
          <w:szCs w:val="28"/>
          <w:lang w:val="de-DE"/>
        </w:rPr>
        <w:t xml:space="preserve"> các quy định về</w:t>
      </w:r>
      <w:r w:rsidRPr="00E6091B">
        <w:rPr>
          <w:rFonts w:asciiTheme="majorHAnsi" w:hAnsiTheme="majorHAnsi" w:cstheme="majorHAnsi"/>
          <w:bCs/>
          <w:color w:val="000000" w:themeColor="text1"/>
          <w:spacing w:val="-2"/>
          <w:sz w:val="28"/>
          <w:szCs w:val="28"/>
          <w:lang w:val="de-DE"/>
        </w:rPr>
        <w:t xml:space="preserve"> công nhận kết quả học tập và miễn trừ khối lượng học tập đã tích lũy của người học trong đào tạo liên thông, chương trình liên thông và việc tổ chức thực hiện chương trình đào tạo. </w:t>
      </w:r>
    </w:p>
    <w:p w:rsidR="006E01E3" w:rsidRPr="00E6091B" w:rsidRDefault="006E01E3" w:rsidP="00BF7667">
      <w:pPr>
        <w:spacing w:before="50" w:after="50"/>
        <w:ind w:firstLine="720"/>
        <w:jc w:val="both"/>
        <w:rPr>
          <w:rFonts w:asciiTheme="majorHAnsi" w:hAnsiTheme="majorHAnsi" w:cstheme="majorHAnsi"/>
          <w:bCs/>
          <w:color w:val="000000" w:themeColor="text1"/>
          <w:spacing w:val="-2"/>
          <w:sz w:val="27"/>
          <w:szCs w:val="27"/>
          <w:lang w:val="de-DE"/>
        </w:rPr>
      </w:pPr>
      <w:r w:rsidRPr="00E6091B">
        <w:rPr>
          <w:rFonts w:asciiTheme="majorHAnsi" w:hAnsiTheme="majorHAnsi" w:cstheme="majorHAnsi"/>
          <w:bCs/>
          <w:color w:val="000000" w:themeColor="text1"/>
          <w:spacing w:val="-2"/>
          <w:sz w:val="28"/>
          <w:szCs w:val="28"/>
          <w:lang w:val="de-DE"/>
        </w:rPr>
        <w:t xml:space="preserve">Các quy định trong Quy chế đào tạo liên thông của cơ sở giáo dục đại học không trái với các quy định tại quyết định này. Đối với các ngành đặc thù, cơ sở giáo dục đại học hoặc bộ quản lý ngành có thể quy định thêm các điều kiện để </w:t>
      </w:r>
      <w:r w:rsidRPr="00E6091B">
        <w:rPr>
          <w:rFonts w:asciiTheme="majorHAnsi" w:hAnsiTheme="majorHAnsi" w:cstheme="majorHAnsi"/>
          <w:bCs/>
          <w:color w:val="000000" w:themeColor="text1"/>
          <w:spacing w:val="-2"/>
          <w:sz w:val="27"/>
          <w:szCs w:val="27"/>
          <w:lang w:val="de-DE"/>
        </w:rPr>
        <w:t>đảm bảo chất lượng đào tạo nhưng không thấp hơn các quy định tại Quyết định này.</w:t>
      </w:r>
    </w:p>
    <w:p w:rsidR="006E01E3" w:rsidRPr="00E6091B" w:rsidRDefault="006E01E3" w:rsidP="00BF7667">
      <w:pPr>
        <w:spacing w:before="50" w:after="50"/>
        <w:jc w:val="both"/>
        <w:rPr>
          <w:rFonts w:asciiTheme="majorHAnsi" w:hAnsiTheme="majorHAnsi" w:cstheme="majorHAnsi"/>
          <w:b/>
          <w:color w:val="000000" w:themeColor="text1"/>
          <w:sz w:val="27"/>
          <w:szCs w:val="27"/>
          <w:lang w:val="de-DE"/>
        </w:rPr>
      </w:pPr>
      <w:r w:rsidRPr="00E6091B">
        <w:rPr>
          <w:rFonts w:asciiTheme="majorHAnsi" w:hAnsiTheme="majorHAnsi" w:cstheme="majorHAnsi"/>
          <w:color w:val="000000" w:themeColor="text1"/>
          <w:sz w:val="28"/>
          <w:szCs w:val="28"/>
          <w:lang w:val="de-DE"/>
        </w:rPr>
        <w:tab/>
      </w:r>
      <w:r w:rsidRPr="00E6091B">
        <w:rPr>
          <w:rFonts w:asciiTheme="majorHAnsi" w:hAnsiTheme="majorHAnsi" w:cstheme="majorHAnsi"/>
          <w:b/>
          <w:color w:val="000000" w:themeColor="text1"/>
          <w:sz w:val="27"/>
          <w:szCs w:val="27"/>
          <w:lang w:val="de-DE"/>
        </w:rPr>
        <w:t>Điều 3. Thẩm quyền quyết định và thủ tục đăng ký tuyển sinh liên thông</w:t>
      </w:r>
    </w:p>
    <w:p w:rsidR="006E01E3" w:rsidRPr="00E6091B" w:rsidRDefault="006E01E3" w:rsidP="00BF7667">
      <w:pPr>
        <w:spacing w:before="50" w:after="50"/>
        <w:ind w:firstLine="720"/>
        <w:jc w:val="both"/>
        <w:rPr>
          <w:rFonts w:asciiTheme="majorHAnsi" w:hAnsiTheme="majorHAnsi" w:cstheme="majorHAnsi"/>
          <w:color w:val="000000" w:themeColor="text1"/>
          <w:sz w:val="28"/>
          <w:szCs w:val="28"/>
          <w:lang w:val="de-DE"/>
        </w:rPr>
      </w:pPr>
      <w:r w:rsidRPr="00E6091B">
        <w:rPr>
          <w:rFonts w:asciiTheme="majorHAnsi" w:hAnsiTheme="majorHAnsi" w:cstheme="majorHAnsi"/>
          <w:color w:val="000000" w:themeColor="text1"/>
          <w:sz w:val="28"/>
          <w:szCs w:val="28"/>
          <w:lang w:val="de-DE"/>
        </w:rPr>
        <w:t>1.  Thẩm quyền quyết định tuyển sinh liên thông:</w:t>
      </w:r>
    </w:p>
    <w:p w:rsidR="006E01E3" w:rsidRPr="00E6091B" w:rsidRDefault="006E01E3" w:rsidP="00BF7667">
      <w:pPr>
        <w:spacing w:before="50" w:after="50"/>
        <w:ind w:firstLine="72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2"/>
          <w:sz w:val="28"/>
          <w:szCs w:val="28"/>
          <w:lang w:val="de-DE"/>
        </w:rPr>
        <w:t>a) Bộ trưởng Bộ Giáo dục và Đào tạo quyết định giao nhiệm vụ tuyển sinh liên thông</w:t>
      </w:r>
      <w:r w:rsidRPr="00E6091B">
        <w:rPr>
          <w:rFonts w:asciiTheme="majorHAnsi" w:hAnsiTheme="majorHAnsi" w:cstheme="majorHAnsi"/>
          <w:color w:val="000000" w:themeColor="text1"/>
          <w:sz w:val="28"/>
          <w:szCs w:val="28"/>
          <w:lang w:val="de-DE"/>
        </w:rPr>
        <w:t xml:space="preserve"> giữa </w:t>
      </w:r>
      <w:r w:rsidRPr="00E6091B">
        <w:rPr>
          <w:rFonts w:asciiTheme="majorHAnsi" w:hAnsiTheme="majorHAnsi" w:cstheme="majorHAnsi"/>
          <w:color w:val="000000" w:themeColor="text1"/>
          <w:spacing w:val="-4"/>
          <w:sz w:val="28"/>
          <w:szCs w:val="28"/>
          <w:lang w:val="de-DE"/>
        </w:rPr>
        <w:t xml:space="preserve">trình độ </w:t>
      </w:r>
      <w:r w:rsidRPr="00E6091B">
        <w:rPr>
          <w:rFonts w:asciiTheme="majorHAnsi" w:hAnsiTheme="majorHAnsi" w:cstheme="majorHAnsi"/>
          <w:color w:val="000000" w:themeColor="text1"/>
          <w:spacing w:val="-4"/>
          <w:sz w:val="28"/>
          <w:szCs w:val="28"/>
          <w:lang w:val="pt-BR"/>
        </w:rPr>
        <w:t xml:space="preserve">trung cấp, trình độ cao đẳng </w:t>
      </w:r>
      <w:r w:rsidRPr="00E6091B">
        <w:rPr>
          <w:rFonts w:asciiTheme="majorHAnsi" w:hAnsiTheme="majorHAnsi" w:cstheme="majorHAnsi"/>
          <w:color w:val="000000" w:themeColor="text1"/>
          <w:spacing w:val="-4"/>
          <w:sz w:val="28"/>
          <w:szCs w:val="28"/>
          <w:lang w:val="de-DE"/>
        </w:rPr>
        <w:t xml:space="preserve">với trình độ đại học đối với các cơ sở giáo dục đại học khi đủ các điều kiện quy định tại Điều 2, Quyết định này (trừ các cơ sở giáo dục đại học quy định tại </w:t>
      </w:r>
      <w:r w:rsidR="00E6091B">
        <w:rPr>
          <w:rFonts w:asciiTheme="majorHAnsi" w:hAnsiTheme="majorHAnsi" w:cstheme="majorHAnsi"/>
          <w:color w:val="000000" w:themeColor="text1"/>
          <w:spacing w:val="-4"/>
          <w:sz w:val="28"/>
          <w:szCs w:val="28"/>
          <w:lang w:val="de-DE"/>
        </w:rPr>
        <w:t>điểm</w:t>
      </w:r>
      <w:r w:rsidRPr="00E6091B">
        <w:rPr>
          <w:rFonts w:asciiTheme="majorHAnsi" w:hAnsiTheme="majorHAnsi" w:cstheme="majorHAnsi"/>
          <w:color w:val="000000" w:themeColor="text1"/>
          <w:spacing w:val="-4"/>
          <w:sz w:val="28"/>
          <w:szCs w:val="28"/>
          <w:lang w:val="de-DE"/>
        </w:rPr>
        <w:t xml:space="preserve"> b, c, khoản này).</w:t>
      </w:r>
    </w:p>
    <w:p w:rsidR="006E01E3" w:rsidRPr="00E6091B" w:rsidRDefault="008938A2" w:rsidP="00BF7667">
      <w:pPr>
        <w:spacing w:before="50" w:after="50"/>
        <w:ind w:firstLine="72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b</w:t>
      </w:r>
      <w:r w:rsidR="006E01E3" w:rsidRPr="00E6091B">
        <w:rPr>
          <w:rFonts w:asciiTheme="majorHAnsi" w:hAnsiTheme="majorHAnsi" w:cstheme="majorHAnsi"/>
          <w:color w:val="000000" w:themeColor="text1"/>
          <w:spacing w:val="-4"/>
          <w:sz w:val="28"/>
          <w:szCs w:val="28"/>
          <w:lang w:val="de-DE"/>
        </w:rPr>
        <w:t>) Giám đốc đại học quốc gia, giám đốc đại học vùng</w:t>
      </w:r>
      <w:r w:rsidR="006E01E3" w:rsidRPr="00E6091B">
        <w:rPr>
          <w:rFonts w:asciiTheme="majorHAnsi" w:hAnsiTheme="majorHAnsi" w:cstheme="majorHAnsi"/>
          <w:color w:val="000000" w:themeColor="text1"/>
          <w:spacing w:val="-2"/>
          <w:sz w:val="28"/>
          <w:szCs w:val="28"/>
          <w:lang w:val="de-DE"/>
        </w:rPr>
        <w:t xml:space="preserve"> quyết định giao nhiệm vụ tuyển sinh liên thông</w:t>
      </w:r>
      <w:r w:rsidR="006E01E3" w:rsidRPr="00E6091B">
        <w:rPr>
          <w:rFonts w:asciiTheme="majorHAnsi" w:hAnsiTheme="majorHAnsi" w:cstheme="majorHAnsi"/>
          <w:color w:val="000000" w:themeColor="text1"/>
          <w:sz w:val="28"/>
          <w:szCs w:val="28"/>
          <w:lang w:val="de-DE"/>
        </w:rPr>
        <w:t xml:space="preserve"> giữa </w:t>
      </w:r>
      <w:r w:rsidR="006E01E3" w:rsidRPr="00E6091B">
        <w:rPr>
          <w:rFonts w:asciiTheme="majorHAnsi" w:hAnsiTheme="majorHAnsi" w:cstheme="majorHAnsi"/>
          <w:color w:val="000000" w:themeColor="text1"/>
          <w:spacing w:val="-4"/>
          <w:sz w:val="28"/>
          <w:szCs w:val="28"/>
          <w:lang w:val="de-DE"/>
        </w:rPr>
        <w:t xml:space="preserve">trình độ </w:t>
      </w:r>
      <w:r w:rsidR="006E01E3" w:rsidRPr="00E6091B">
        <w:rPr>
          <w:rFonts w:asciiTheme="majorHAnsi" w:hAnsiTheme="majorHAnsi" w:cstheme="majorHAnsi"/>
          <w:color w:val="000000" w:themeColor="text1"/>
          <w:spacing w:val="-4"/>
          <w:sz w:val="28"/>
          <w:szCs w:val="28"/>
          <w:lang w:val="pt-BR"/>
        </w:rPr>
        <w:t xml:space="preserve">trung cấp, trình độ cao đẳng </w:t>
      </w:r>
      <w:r w:rsidR="006E01E3" w:rsidRPr="00E6091B">
        <w:rPr>
          <w:rFonts w:asciiTheme="majorHAnsi" w:hAnsiTheme="majorHAnsi" w:cstheme="majorHAnsi"/>
          <w:color w:val="000000" w:themeColor="text1"/>
          <w:spacing w:val="-4"/>
          <w:sz w:val="28"/>
          <w:szCs w:val="28"/>
          <w:lang w:val="de-DE"/>
        </w:rPr>
        <w:t>với trình độ đại học đối với các trường thành viên, phân hiệu trực thuộc khi đủ các điều kiện quy định tại Điều 2, Quyết định này;</w:t>
      </w:r>
    </w:p>
    <w:p w:rsidR="006E01E3" w:rsidRPr="00E6091B" w:rsidRDefault="008938A2" w:rsidP="00BF7667">
      <w:pPr>
        <w:spacing w:before="50" w:after="50"/>
        <w:ind w:firstLine="72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c</w:t>
      </w:r>
      <w:r w:rsidR="006E01E3" w:rsidRPr="00E6091B">
        <w:rPr>
          <w:rFonts w:asciiTheme="majorHAnsi" w:hAnsiTheme="majorHAnsi" w:cstheme="majorHAnsi"/>
          <w:color w:val="000000" w:themeColor="text1"/>
          <w:spacing w:val="-4"/>
          <w:sz w:val="28"/>
          <w:szCs w:val="28"/>
          <w:lang w:val="de-DE"/>
        </w:rPr>
        <w:t>) Thủ trưởng các cơ sở giáo dục đại học đạt chuẩn quốc gia theo quy định của Luật giáo dục đại học hoặc Thủ trưởng các cơ sở giáo dục đại học được phép thực hiện tự chủ đào tạo liên thông theo quy định của cơ quan có thẩm quyền được quyết định</w:t>
      </w:r>
      <w:r w:rsidR="006E01E3" w:rsidRPr="00E6091B">
        <w:rPr>
          <w:rFonts w:asciiTheme="majorHAnsi" w:hAnsiTheme="majorHAnsi" w:cstheme="majorHAnsi"/>
          <w:color w:val="000000" w:themeColor="text1"/>
          <w:spacing w:val="-2"/>
          <w:sz w:val="28"/>
          <w:szCs w:val="28"/>
          <w:lang w:val="de-DE"/>
        </w:rPr>
        <w:t xml:space="preserve"> thực hiện tuyển sinh liên thông</w:t>
      </w:r>
      <w:r w:rsidR="006E01E3" w:rsidRPr="00E6091B">
        <w:rPr>
          <w:rFonts w:asciiTheme="majorHAnsi" w:hAnsiTheme="majorHAnsi" w:cstheme="majorHAnsi"/>
          <w:color w:val="000000" w:themeColor="text1"/>
          <w:sz w:val="28"/>
          <w:szCs w:val="28"/>
          <w:lang w:val="de-DE"/>
        </w:rPr>
        <w:t xml:space="preserve"> giữa </w:t>
      </w:r>
      <w:r w:rsidR="006E01E3" w:rsidRPr="00E6091B">
        <w:rPr>
          <w:rFonts w:asciiTheme="majorHAnsi" w:hAnsiTheme="majorHAnsi" w:cstheme="majorHAnsi"/>
          <w:color w:val="000000" w:themeColor="text1"/>
          <w:spacing w:val="-4"/>
          <w:sz w:val="28"/>
          <w:szCs w:val="28"/>
          <w:lang w:val="de-DE"/>
        </w:rPr>
        <w:t xml:space="preserve">trình độ </w:t>
      </w:r>
      <w:r w:rsidR="006E01E3" w:rsidRPr="00E6091B">
        <w:rPr>
          <w:rFonts w:asciiTheme="majorHAnsi" w:hAnsiTheme="majorHAnsi" w:cstheme="majorHAnsi"/>
          <w:color w:val="000000" w:themeColor="text1"/>
          <w:spacing w:val="-4"/>
          <w:sz w:val="28"/>
          <w:szCs w:val="28"/>
          <w:lang w:val="pt-BR"/>
        </w:rPr>
        <w:t xml:space="preserve">trung cấp, trình độ cao đẳng </w:t>
      </w:r>
      <w:r w:rsidR="006E01E3" w:rsidRPr="00E6091B">
        <w:rPr>
          <w:rFonts w:asciiTheme="majorHAnsi" w:hAnsiTheme="majorHAnsi" w:cstheme="majorHAnsi"/>
          <w:color w:val="000000" w:themeColor="text1"/>
          <w:spacing w:val="-4"/>
          <w:sz w:val="28"/>
          <w:szCs w:val="28"/>
          <w:lang w:val="de-DE"/>
        </w:rPr>
        <w:t>với trình độ đại học khi đảm bảo đủ các điều kiện quy định tại Điều 2, Quyết định này.</w:t>
      </w:r>
    </w:p>
    <w:p w:rsidR="00BF7667" w:rsidRDefault="006E01E3" w:rsidP="00BF7667">
      <w:pPr>
        <w:spacing w:before="50" w:after="50"/>
        <w:ind w:firstLine="720"/>
        <w:jc w:val="both"/>
        <w:rPr>
          <w:rFonts w:asciiTheme="majorHAnsi" w:hAnsiTheme="majorHAnsi" w:cstheme="majorHAnsi"/>
          <w:sz w:val="28"/>
          <w:szCs w:val="28"/>
          <w:lang w:val="de-DE"/>
        </w:rPr>
      </w:pPr>
      <w:r w:rsidRPr="00E6091B">
        <w:rPr>
          <w:rFonts w:asciiTheme="majorHAnsi" w:hAnsiTheme="majorHAnsi" w:cstheme="majorHAnsi"/>
          <w:sz w:val="28"/>
          <w:szCs w:val="28"/>
          <w:lang w:val="de-DE"/>
        </w:rPr>
        <w:lastRenderedPageBreak/>
        <w:t>2. Hồ sơ gồm:</w:t>
      </w:r>
    </w:p>
    <w:p w:rsidR="006E01E3" w:rsidRPr="00E6091B" w:rsidRDefault="006E01E3" w:rsidP="00BF7667">
      <w:pPr>
        <w:spacing w:before="50" w:after="50"/>
        <w:ind w:firstLine="720"/>
        <w:jc w:val="both"/>
        <w:rPr>
          <w:rFonts w:asciiTheme="majorHAnsi" w:hAnsiTheme="majorHAnsi" w:cstheme="majorHAnsi"/>
          <w:sz w:val="28"/>
          <w:szCs w:val="28"/>
          <w:lang w:val="de-DE"/>
        </w:rPr>
      </w:pPr>
      <w:r w:rsidRPr="00E6091B">
        <w:rPr>
          <w:rFonts w:asciiTheme="majorHAnsi" w:hAnsiTheme="majorHAnsi" w:cstheme="majorHAnsi"/>
          <w:sz w:val="28"/>
          <w:szCs w:val="28"/>
          <w:lang w:val="de-DE"/>
        </w:rPr>
        <w:t>a) Tờ trình đăng ký tuyển sinh liên thông. Nội dung tờ trình phải nêu rõ tên ngành, trình độ và hình thức liên thông, đối tượng và hình thức tuyển sinh;</w:t>
      </w:r>
    </w:p>
    <w:p w:rsidR="006E01E3" w:rsidRPr="00E6091B" w:rsidRDefault="006E01E3" w:rsidP="00BF7667">
      <w:pPr>
        <w:spacing w:before="50" w:after="50"/>
        <w:jc w:val="both"/>
        <w:rPr>
          <w:rFonts w:asciiTheme="majorHAnsi" w:hAnsiTheme="majorHAnsi" w:cstheme="majorHAnsi"/>
          <w:color w:val="000000" w:themeColor="text1"/>
          <w:sz w:val="28"/>
          <w:szCs w:val="28"/>
          <w:lang w:val="de-DE"/>
        </w:rPr>
      </w:pPr>
      <w:r w:rsidRPr="00E6091B">
        <w:rPr>
          <w:rFonts w:asciiTheme="majorHAnsi" w:hAnsiTheme="majorHAnsi" w:cstheme="majorHAnsi"/>
          <w:sz w:val="28"/>
          <w:szCs w:val="28"/>
          <w:lang w:val="de-DE"/>
        </w:rPr>
        <w:tab/>
        <w:t>b) Bản sao quyết định mở ngành trình độ đại học</w:t>
      </w:r>
      <w:r w:rsidR="001B1E14" w:rsidRPr="00E6091B">
        <w:rPr>
          <w:rFonts w:asciiTheme="majorHAnsi" w:hAnsiTheme="majorHAnsi" w:cstheme="majorHAnsi"/>
          <w:sz w:val="28"/>
          <w:szCs w:val="28"/>
          <w:lang w:val="de-DE"/>
        </w:rPr>
        <w:t>,hình thức</w:t>
      </w:r>
      <w:r w:rsidRPr="00E6091B">
        <w:rPr>
          <w:rFonts w:asciiTheme="majorHAnsi" w:hAnsiTheme="majorHAnsi" w:cstheme="majorHAnsi"/>
          <w:sz w:val="28"/>
          <w:szCs w:val="28"/>
          <w:lang w:val="de-DE"/>
        </w:rPr>
        <w:t xml:space="preserve"> chính quy</w:t>
      </w:r>
      <w:r w:rsidR="001B1E14" w:rsidRPr="00E6091B">
        <w:rPr>
          <w:rFonts w:asciiTheme="majorHAnsi" w:hAnsiTheme="majorHAnsi" w:cstheme="majorHAnsi"/>
          <w:sz w:val="28"/>
          <w:szCs w:val="28"/>
          <w:lang w:val="de-DE"/>
        </w:rPr>
        <w:t xml:space="preserve"> đối với ngành đăng ký tuyển sinh liên thông</w:t>
      </w:r>
      <w:r w:rsidRPr="00E6091B">
        <w:rPr>
          <w:rFonts w:asciiTheme="majorHAnsi" w:hAnsiTheme="majorHAnsi" w:cstheme="majorHAnsi"/>
          <w:sz w:val="28"/>
          <w:szCs w:val="28"/>
          <w:lang w:val="de-DE"/>
        </w:rPr>
        <w:t xml:space="preserve">; báo cáo về việc thực hiện công tác kiểm định chất lượng giáo dục và công khai các điều kiện đảm bảo chất lượng đào tạo của cơ sở giáo dục đại học; quyết định ban hành chương trình đào tạo trình độ đại học theo tín chỉ đối với ngành đăng ký tuyển sinh liên thông; quyết định trúng tuyển của 3 khóa đào tạo liên tục </w:t>
      </w:r>
      <w:r w:rsidR="008627CE" w:rsidRPr="00E6091B">
        <w:rPr>
          <w:rFonts w:asciiTheme="majorHAnsi" w:hAnsiTheme="majorHAnsi" w:cstheme="majorHAnsi"/>
          <w:sz w:val="28"/>
          <w:szCs w:val="28"/>
          <w:lang w:val="de-DE"/>
        </w:rPr>
        <w:t xml:space="preserve">trình độ đại học </w:t>
      </w:r>
      <w:r w:rsidRPr="00E6091B">
        <w:rPr>
          <w:rFonts w:asciiTheme="majorHAnsi" w:hAnsiTheme="majorHAnsi" w:cstheme="majorHAnsi"/>
          <w:sz w:val="28"/>
          <w:szCs w:val="28"/>
          <w:lang w:val="de-DE"/>
        </w:rPr>
        <w:t xml:space="preserve">theo </w:t>
      </w:r>
      <w:r w:rsidRPr="00E6091B">
        <w:rPr>
          <w:rFonts w:asciiTheme="majorHAnsi" w:hAnsiTheme="majorHAnsi" w:cstheme="majorHAnsi"/>
          <w:color w:val="000000" w:themeColor="text1"/>
          <w:sz w:val="28"/>
          <w:szCs w:val="28"/>
          <w:lang w:val="de-DE"/>
        </w:rPr>
        <w:t xml:space="preserve">tín chỉ; quyết định ban hành </w:t>
      </w:r>
      <w:r w:rsidRPr="00E6091B">
        <w:rPr>
          <w:rFonts w:asciiTheme="majorHAnsi" w:hAnsiTheme="majorHAnsi" w:cstheme="majorHAnsi"/>
          <w:bCs/>
          <w:color w:val="000000" w:themeColor="text1"/>
          <w:sz w:val="28"/>
          <w:szCs w:val="28"/>
          <w:lang w:val="de-DE"/>
        </w:rPr>
        <w:t xml:space="preserve">quy chế đào tạo liên thông của cơ sở giáo dục đại học; quyết định </w:t>
      </w:r>
      <w:r w:rsidRPr="00E6091B">
        <w:rPr>
          <w:rFonts w:asciiTheme="majorHAnsi" w:hAnsiTheme="majorHAnsi" w:cstheme="majorHAnsi"/>
          <w:color w:val="000000" w:themeColor="text1"/>
          <w:sz w:val="28"/>
          <w:szCs w:val="28"/>
          <w:lang w:val="de-DE"/>
        </w:rPr>
        <w:t>công bố chuẩn đầu ra theo khung trình độ quốc gia Việt Nam đối với ngành đăng ký tuyển sinh liên thông.</w:t>
      </w:r>
    </w:p>
    <w:p w:rsidR="006E01E3" w:rsidRPr="00E6091B" w:rsidRDefault="006E01E3" w:rsidP="00BF7667">
      <w:pPr>
        <w:spacing w:before="50" w:after="50"/>
        <w:ind w:firstLine="697"/>
        <w:jc w:val="both"/>
        <w:rPr>
          <w:rFonts w:asciiTheme="majorHAnsi" w:hAnsiTheme="majorHAnsi" w:cstheme="majorHAnsi"/>
          <w:color w:val="000000" w:themeColor="text1"/>
          <w:sz w:val="28"/>
          <w:szCs w:val="28"/>
          <w:lang w:val="de-DE"/>
        </w:rPr>
      </w:pPr>
      <w:r w:rsidRPr="00E6091B">
        <w:rPr>
          <w:rFonts w:asciiTheme="majorHAnsi" w:hAnsiTheme="majorHAnsi" w:cstheme="majorHAnsi"/>
          <w:color w:val="000000" w:themeColor="text1"/>
          <w:sz w:val="28"/>
          <w:szCs w:val="28"/>
          <w:lang w:val="de-DE"/>
        </w:rPr>
        <w:tab/>
        <w:t>3. Trình tự thực hiện:</w:t>
      </w:r>
    </w:p>
    <w:p w:rsidR="006E01E3" w:rsidRPr="00E6091B" w:rsidRDefault="006E01E3" w:rsidP="00BF7667">
      <w:pPr>
        <w:widowControl w:val="0"/>
        <w:tabs>
          <w:tab w:val="left" w:pos="360"/>
        </w:tabs>
        <w:spacing w:before="50" w:after="50"/>
        <w:ind w:firstLine="697"/>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a) Cơ sở giáo dục đại học gửi hồ sơ trực tiếp hoặc qua bưu điện 01 bộ hồ sơ đăng ký tuyển sinh liên thông giữa trình độ trung cấp, cao đẳng với trình độ đại học theo quy định tại khoản 2, Điều này đến cơ quan có thẩm quyền quyết định giao nhiệm vụ đào tạo liên thông quy định tại khoản 1, Điều này để đăng ký tuyển sinh liên thông;</w:t>
      </w:r>
    </w:p>
    <w:p w:rsidR="006E01E3" w:rsidRPr="00E6091B" w:rsidRDefault="006E01E3" w:rsidP="00BF7667">
      <w:pPr>
        <w:widowControl w:val="0"/>
        <w:tabs>
          <w:tab w:val="left" w:pos="360"/>
        </w:tabs>
        <w:spacing w:before="50" w:after="50"/>
        <w:ind w:firstLine="720"/>
        <w:jc w:val="both"/>
        <w:rPr>
          <w:rFonts w:asciiTheme="majorHAnsi" w:hAnsiTheme="majorHAnsi" w:cstheme="majorHAnsi"/>
          <w:color w:val="000000" w:themeColor="text1"/>
          <w:spacing w:val="-6"/>
          <w:sz w:val="28"/>
          <w:szCs w:val="28"/>
          <w:lang w:val="de-DE"/>
        </w:rPr>
      </w:pPr>
      <w:r w:rsidRPr="00E6091B">
        <w:rPr>
          <w:rFonts w:asciiTheme="majorHAnsi" w:hAnsiTheme="majorHAnsi" w:cstheme="majorHAnsi"/>
          <w:color w:val="000000" w:themeColor="text1"/>
          <w:spacing w:val="-6"/>
          <w:sz w:val="28"/>
          <w:szCs w:val="28"/>
          <w:lang w:val="de-DE"/>
        </w:rPr>
        <w:t xml:space="preserve">b) </w:t>
      </w:r>
      <w:r w:rsidR="008627CE" w:rsidRPr="00E6091B">
        <w:rPr>
          <w:rFonts w:asciiTheme="majorHAnsi" w:hAnsiTheme="majorHAnsi" w:cstheme="majorHAnsi"/>
          <w:color w:val="000000" w:themeColor="text1"/>
          <w:spacing w:val="-6"/>
          <w:sz w:val="28"/>
          <w:szCs w:val="28"/>
          <w:lang w:val="de-DE"/>
        </w:rPr>
        <w:t>T</w:t>
      </w:r>
      <w:r w:rsidRPr="00E6091B">
        <w:rPr>
          <w:rFonts w:asciiTheme="majorHAnsi" w:hAnsiTheme="majorHAnsi" w:cstheme="majorHAnsi"/>
          <w:color w:val="000000" w:themeColor="text1"/>
          <w:spacing w:val="-6"/>
          <w:sz w:val="28"/>
          <w:szCs w:val="28"/>
          <w:lang w:val="de-DE"/>
        </w:rPr>
        <w:t xml:space="preserve">rong thời hạn 5 ngày làm việc, kể từ ngày nhận được hồ sơ, </w:t>
      </w:r>
      <w:r w:rsidRPr="00E6091B">
        <w:rPr>
          <w:rFonts w:asciiTheme="majorHAnsi" w:hAnsiTheme="majorHAnsi" w:cstheme="majorHAnsi"/>
          <w:color w:val="000000" w:themeColor="text1"/>
          <w:spacing w:val="-4"/>
          <w:sz w:val="28"/>
          <w:szCs w:val="28"/>
          <w:lang w:val="de-DE"/>
        </w:rPr>
        <w:t xml:space="preserve">cơ quan có thẩm quyền quyết định giao nhiệm vụ </w:t>
      </w:r>
      <w:r w:rsidR="001B1E14" w:rsidRPr="00E6091B">
        <w:rPr>
          <w:rFonts w:asciiTheme="majorHAnsi" w:hAnsiTheme="majorHAnsi" w:cstheme="majorHAnsi"/>
          <w:color w:val="000000" w:themeColor="text1"/>
          <w:spacing w:val="-4"/>
          <w:sz w:val="28"/>
          <w:szCs w:val="28"/>
          <w:lang w:val="de-DE"/>
        </w:rPr>
        <w:t>tuyển sinh</w:t>
      </w:r>
      <w:r w:rsidRPr="00E6091B">
        <w:rPr>
          <w:rFonts w:asciiTheme="majorHAnsi" w:hAnsiTheme="majorHAnsi" w:cstheme="majorHAnsi"/>
          <w:color w:val="000000" w:themeColor="text1"/>
          <w:spacing w:val="-4"/>
          <w:sz w:val="28"/>
          <w:szCs w:val="28"/>
          <w:lang w:val="de-DE"/>
        </w:rPr>
        <w:t xml:space="preserve"> liên thông</w:t>
      </w:r>
      <w:r w:rsidRPr="00E6091B">
        <w:rPr>
          <w:rFonts w:asciiTheme="majorHAnsi" w:hAnsiTheme="majorHAnsi" w:cstheme="majorHAnsi"/>
          <w:color w:val="000000" w:themeColor="text1"/>
          <w:spacing w:val="-6"/>
          <w:sz w:val="28"/>
          <w:szCs w:val="28"/>
          <w:lang w:val="de-DE"/>
        </w:rPr>
        <w:t xml:space="preserve"> có thông báo bằng văn bản cho cơ sở giáo dục đại học biết để sửa đổi, bổ sung</w:t>
      </w:r>
      <w:r w:rsidR="008627CE" w:rsidRPr="00E6091B">
        <w:rPr>
          <w:rFonts w:asciiTheme="majorHAnsi" w:hAnsiTheme="majorHAnsi" w:cstheme="majorHAnsi"/>
          <w:color w:val="000000" w:themeColor="text1"/>
          <w:spacing w:val="-6"/>
          <w:sz w:val="28"/>
          <w:szCs w:val="28"/>
          <w:lang w:val="de-DE"/>
        </w:rPr>
        <w:t>, nếu hồ sơ không đầy đủ theo quy định;</w:t>
      </w:r>
    </w:p>
    <w:p w:rsidR="006E01E3" w:rsidRPr="00E6091B" w:rsidRDefault="006E01E3" w:rsidP="00BF7667">
      <w:pPr>
        <w:widowControl w:val="0"/>
        <w:tabs>
          <w:tab w:val="left" w:pos="360"/>
        </w:tabs>
        <w:spacing w:before="50" w:after="50"/>
        <w:ind w:firstLine="720"/>
        <w:jc w:val="both"/>
        <w:rPr>
          <w:rFonts w:asciiTheme="majorHAnsi" w:hAnsiTheme="majorHAnsi" w:cstheme="majorHAnsi"/>
          <w:spacing w:val="-2"/>
          <w:sz w:val="28"/>
          <w:szCs w:val="28"/>
          <w:lang w:val="de-DE"/>
        </w:rPr>
      </w:pPr>
      <w:r w:rsidRPr="00E6091B">
        <w:rPr>
          <w:rFonts w:asciiTheme="majorHAnsi" w:hAnsiTheme="majorHAnsi" w:cstheme="majorHAnsi"/>
          <w:spacing w:val="-2"/>
          <w:sz w:val="28"/>
          <w:szCs w:val="28"/>
          <w:lang w:val="de-DE"/>
        </w:rPr>
        <w:t xml:space="preserve">c) Trong thời hạn 20 ngày làm việc kể từ ngày nhận được đầy đủ hồ sơ, </w:t>
      </w:r>
      <w:r w:rsidRPr="00E6091B">
        <w:rPr>
          <w:rFonts w:asciiTheme="majorHAnsi" w:hAnsiTheme="majorHAnsi" w:cstheme="majorHAnsi"/>
          <w:color w:val="000000" w:themeColor="text1"/>
          <w:spacing w:val="-4"/>
          <w:sz w:val="28"/>
          <w:szCs w:val="28"/>
          <w:lang w:val="de-DE"/>
        </w:rPr>
        <w:t xml:space="preserve">cơ quan có thẩm quyền quyết định giao nhiệm vụ </w:t>
      </w:r>
      <w:r w:rsidR="001B1E14" w:rsidRPr="00E6091B">
        <w:rPr>
          <w:rFonts w:asciiTheme="majorHAnsi" w:hAnsiTheme="majorHAnsi" w:cstheme="majorHAnsi"/>
          <w:color w:val="000000" w:themeColor="text1"/>
          <w:spacing w:val="-4"/>
          <w:sz w:val="28"/>
          <w:szCs w:val="28"/>
          <w:lang w:val="de-DE"/>
        </w:rPr>
        <w:t>tuyển sinh</w:t>
      </w:r>
      <w:r w:rsidRPr="00E6091B">
        <w:rPr>
          <w:rFonts w:asciiTheme="majorHAnsi" w:hAnsiTheme="majorHAnsi" w:cstheme="majorHAnsi"/>
          <w:color w:val="000000" w:themeColor="text1"/>
          <w:spacing w:val="-4"/>
          <w:sz w:val="28"/>
          <w:szCs w:val="28"/>
          <w:lang w:val="de-DE"/>
        </w:rPr>
        <w:t xml:space="preserve"> liên thông </w:t>
      </w:r>
      <w:r w:rsidRPr="00E6091B">
        <w:rPr>
          <w:rFonts w:asciiTheme="majorHAnsi" w:hAnsiTheme="majorHAnsi" w:cstheme="majorHAnsi"/>
          <w:color w:val="000000" w:themeColor="text1"/>
          <w:spacing w:val="-2"/>
          <w:sz w:val="28"/>
          <w:szCs w:val="28"/>
          <w:lang w:val="de-DE"/>
        </w:rPr>
        <w:t>ra quyết định</w:t>
      </w:r>
      <w:r w:rsidRPr="00E6091B">
        <w:rPr>
          <w:rFonts w:asciiTheme="majorHAnsi" w:hAnsiTheme="majorHAnsi" w:cstheme="majorHAnsi"/>
          <w:spacing w:val="-2"/>
          <w:sz w:val="28"/>
          <w:szCs w:val="28"/>
          <w:lang w:val="de-DE"/>
        </w:rPr>
        <w:t xml:space="preserve"> giao nhiệm vụ tuyển sinh liên thông cho cơ sở giáo dục đại học nếu cơ sở giáo dục đại học đảm bảo đầy đủ điều kiện theo quy định hoặc thông báo bằng văn bản cho cơ sở giáo dục đại học lý do chưa giao nhiệm vụ và hướng giải quyết nếu chưa đủ điều kiện theo quy định.</w:t>
      </w:r>
    </w:p>
    <w:p w:rsidR="006E01E3" w:rsidRPr="00E6091B" w:rsidRDefault="006E01E3" w:rsidP="00BF7667">
      <w:pPr>
        <w:spacing w:before="50" w:after="50"/>
        <w:ind w:firstLine="720"/>
        <w:jc w:val="both"/>
        <w:rPr>
          <w:rFonts w:asciiTheme="majorHAnsi" w:hAnsiTheme="majorHAnsi" w:cstheme="majorHAnsi"/>
          <w:b/>
          <w:bCs/>
          <w:sz w:val="28"/>
          <w:szCs w:val="28"/>
          <w:lang w:val="de-DE"/>
        </w:rPr>
      </w:pPr>
      <w:r w:rsidRPr="00E6091B">
        <w:rPr>
          <w:rFonts w:asciiTheme="majorHAnsi" w:hAnsiTheme="majorHAnsi" w:cstheme="majorHAnsi"/>
          <w:b/>
          <w:bCs/>
          <w:sz w:val="28"/>
          <w:szCs w:val="28"/>
          <w:lang w:val="de-DE"/>
        </w:rPr>
        <w:t>Điều 4. Điều kiện của người dự thi liên thông</w:t>
      </w:r>
    </w:p>
    <w:p w:rsidR="006E01E3" w:rsidRPr="00E6091B" w:rsidRDefault="006E01E3" w:rsidP="00BF7667">
      <w:pPr>
        <w:spacing w:before="50" w:after="50"/>
        <w:ind w:firstLine="720"/>
        <w:jc w:val="both"/>
        <w:rPr>
          <w:rFonts w:asciiTheme="majorHAnsi" w:hAnsiTheme="majorHAnsi" w:cstheme="majorHAnsi"/>
          <w:sz w:val="28"/>
          <w:szCs w:val="28"/>
          <w:lang w:val="de-DE"/>
        </w:rPr>
      </w:pPr>
      <w:r w:rsidRPr="00E6091B">
        <w:rPr>
          <w:rFonts w:asciiTheme="majorHAnsi" w:hAnsiTheme="majorHAnsi" w:cstheme="majorHAnsi"/>
          <w:sz w:val="28"/>
          <w:szCs w:val="28"/>
          <w:lang w:val="de-DE"/>
        </w:rPr>
        <w:t>1. Người tốt nghiệp trung cấp, cao đẳng có thể học tiếp các chương trình đào tạo đại học theo hướng chuyên môn phù hợp, hoặc theo các hướng chuyên môn khác nếu đáp ứng được các điều kiện của chương trình đào tạo.</w:t>
      </w:r>
    </w:p>
    <w:p w:rsidR="006E01E3" w:rsidRPr="00E6091B" w:rsidRDefault="006E01E3" w:rsidP="00BF7667">
      <w:pPr>
        <w:spacing w:before="50" w:after="50"/>
        <w:ind w:firstLine="720"/>
        <w:jc w:val="both"/>
        <w:rPr>
          <w:rFonts w:asciiTheme="majorHAnsi" w:hAnsiTheme="majorHAnsi" w:cstheme="majorHAnsi"/>
          <w:sz w:val="28"/>
          <w:szCs w:val="28"/>
          <w:lang w:val="de-DE"/>
        </w:rPr>
      </w:pPr>
      <w:r w:rsidRPr="00E6091B">
        <w:rPr>
          <w:rFonts w:asciiTheme="majorHAnsi" w:hAnsiTheme="majorHAnsi" w:cstheme="majorHAnsi"/>
          <w:sz w:val="28"/>
          <w:szCs w:val="28"/>
          <w:lang w:val="de-DE"/>
        </w:rPr>
        <w:t>2. Người dự thi liên thông phải có một trong các văn bằng dưới đây và đảm bảo các điều kiện khác theo quy định hiện hành về tuyển sinh đại học của Bộ Giáo dục và Đào tạo:</w:t>
      </w:r>
    </w:p>
    <w:p w:rsidR="006E01E3" w:rsidRPr="00E6091B" w:rsidRDefault="006E01E3" w:rsidP="00BF7667">
      <w:pPr>
        <w:spacing w:before="50" w:after="50"/>
        <w:ind w:firstLine="720"/>
        <w:jc w:val="both"/>
        <w:rPr>
          <w:rFonts w:asciiTheme="majorHAnsi" w:hAnsiTheme="majorHAnsi" w:cstheme="majorHAnsi"/>
          <w:spacing w:val="-2"/>
          <w:sz w:val="28"/>
          <w:szCs w:val="28"/>
          <w:lang w:val="de-DE"/>
        </w:rPr>
      </w:pPr>
      <w:r w:rsidRPr="00E6091B">
        <w:rPr>
          <w:rFonts w:asciiTheme="majorHAnsi" w:hAnsiTheme="majorHAnsi" w:cstheme="majorHAnsi"/>
          <w:spacing w:val="-2"/>
          <w:sz w:val="28"/>
          <w:szCs w:val="28"/>
          <w:lang w:val="de-DE"/>
        </w:rPr>
        <w:lastRenderedPageBreak/>
        <w:t xml:space="preserve">a)  Bằng tốt nghiệp trung cấp hoặc bằng tốt nghiệp cao đẳng do các cơ sở đào tạo trong nước cấp. </w:t>
      </w:r>
      <w:r w:rsidRPr="00E6091B">
        <w:rPr>
          <w:rFonts w:asciiTheme="majorHAnsi" w:hAnsiTheme="majorHAnsi" w:cstheme="majorHAnsi"/>
          <w:sz w:val="28"/>
          <w:szCs w:val="28"/>
          <w:lang w:val="de-DE"/>
        </w:rPr>
        <w:t>Người đã tốt nghiệp trình độ trung cấp phải đảm bảo đã học và thi đạt yêu cầu đủ khối lượng kiến thức văn hóa trung học phổ thông theo quy định của Bộ Giáo dục và Đào tạo;</w:t>
      </w:r>
    </w:p>
    <w:p w:rsidR="006E01E3" w:rsidRPr="00E6091B" w:rsidRDefault="006E01E3" w:rsidP="00BF7667">
      <w:pPr>
        <w:spacing w:before="50" w:after="50"/>
        <w:ind w:firstLine="720"/>
        <w:jc w:val="both"/>
        <w:rPr>
          <w:rFonts w:asciiTheme="majorHAnsi" w:hAnsiTheme="majorHAnsi" w:cstheme="majorHAnsi"/>
          <w:spacing w:val="-2"/>
          <w:sz w:val="28"/>
          <w:szCs w:val="28"/>
          <w:lang w:val="de-DE"/>
        </w:rPr>
      </w:pPr>
      <w:r w:rsidRPr="00E6091B">
        <w:rPr>
          <w:rFonts w:asciiTheme="majorHAnsi" w:hAnsiTheme="majorHAnsi" w:cstheme="majorHAnsi"/>
          <w:spacing w:val="-2"/>
          <w:sz w:val="28"/>
          <w:szCs w:val="28"/>
          <w:lang w:val="de-DE"/>
        </w:rPr>
        <w:t>b)  Bằng tốt nghiệp trung cấp hoặc bằng tốt nghiệp cao đẳng do các cơ sở đào tạo nước ngoài cấp phải được công nhận theo quy định của Bộ Giáo dục và Đào tạo hoặc Bộ Lao động - Thương binh và Xã hộ</w:t>
      </w:r>
      <w:r w:rsidR="00E6091B">
        <w:rPr>
          <w:rFonts w:asciiTheme="majorHAnsi" w:hAnsiTheme="majorHAnsi" w:cstheme="majorHAnsi"/>
          <w:spacing w:val="-2"/>
          <w:sz w:val="28"/>
          <w:szCs w:val="28"/>
          <w:lang w:val="de-DE"/>
        </w:rPr>
        <w:t>i;</w:t>
      </w:r>
    </w:p>
    <w:p w:rsidR="006E01E3" w:rsidRPr="00E6091B" w:rsidRDefault="006E01E3" w:rsidP="00BF7667">
      <w:pPr>
        <w:spacing w:before="50" w:after="50"/>
        <w:ind w:firstLine="720"/>
        <w:jc w:val="both"/>
        <w:rPr>
          <w:rFonts w:asciiTheme="majorHAnsi" w:hAnsiTheme="majorHAnsi" w:cstheme="majorHAnsi"/>
          <w:b/>
          <w:bCs/>
          <w:color w:val="000000" w:themeColor="text1"/>
          <w:sz w:val="28"/>
          <w:szCs w:val="28"/>
          <w:lang w:val="de-DE"/>
        </w:rPr>
      </w:pPr>
      <w:r w:rsidRPr="00E6091B">
        <w:rPr>
          <w:rFonts w:asciiTheme="majorHAnsi" w:hAnsiTheme="majorHAnsi" w:cstheme="majorHAnsi"/>
          <w:color w:val="000000" w:themeColor="text1"/>
          <w:spacing w:val="-2"/>
          <w:sz w:val="28"/>
          <w:szCs w:val="28"/>
          <w:lang w:val="de-DE"/>
        </w:rPr>
        <w:t>c) Đối với nhóm ngành khoa học sức khỏe, chỉ áp dụng thi tuyển đối với người đã có chứng chỉ hành nghề, trong đó người có bằng tốt nghiệp Y sĩ được đăng ký dự thi liên thông với trình độ đại học các ngành Y đa khoa, Y học cổ truyền, Y học dự phòng, Răng Hàm Mặt; người có bằng trung cấp Dược hoặc cao đẳng Dược đăng ký dự thi liên thông với trình độ đại học ngành Dược.</w:t>
      </w:r>
    </w:p>
    <w:p w:rsidR="006E01E3" w:rsidRPr="00E6091B" w:rsidRDefault="006E01E3" w:rsidP="00BF7667">
      <w:pPr>
        <w:spacing w:before="50" w:after="50"/>
        <w:ind w:firstLine="720"/>
        <w:jc w:val="both"/>
        <w:rPr>
          <w:rFonts w:asciiTheme="majorHAnsi" w:hAnsiTheme="majorHAnsi" w:cstheme="majorHAnsi"/>
          <w:b/>
          <w:bCs/>
          <w:color w:val="000000" w:themeColor="text1"/>
          <w:sz w:val="28"/>
          <w:szCs w:val="28"/>
          <w:lang w:val="de-DE"/>
        </w:rPr>
      </w:pPr>
      <w:r w:rsidRPr="00E6091B">
        <w:rPr>
          <w:rFonts w:asciiTheme="majorHAnsi" w:hAnsiTheme="majorHAnsi" w:cstheme="majorHAnsi"/>
          <w:b/>
          <w:bCs/>
          <w:color w:val="000000" w:themeColor="text1"/>
          <w:sz w:val="28"/>
          <w:szCs w:val="28"/>
          <w:lang w:val="de-DE"/>
        </w:rPr>
        <w:t>Điều 5. Chỉ tiêu tuyển sinh liên thông và tổ chức tuyển sinh</w:t>
      </w:r>
    </w:p>
    <w:p w:rsidR="006E01E3" w:rsidRPr="00E6091B" w:rsidRDefault="006E01E3" w:rsidP="00BF7667">
      <w:pPr>
        <w:tabs>
          <w:tab w:val="left" w:pos="7230"/>
        </w:tabs>
        <w:spacing w:before="50" w:after="50"/>
        <w:ind w:firstLine="680"/>
        <w:jc w:val="both"/>
        <w:rPr>
          <w:rFonts w:asciiTheme="majorHAnsi" w:hAnsiTheme="majorHAnsi" w:cstheme="majorHAnsi"/>
          <w:bCs/>
          <w:color w:val="000000" w:themeColor="text1"/>
          <w:spacing w:val="8"/>
          <w:sz w:val="28"/>
          <w:szCs w:val="28"/>
          <w:lang w:val="de-DE"/>
        </w:rPr>
      </w:pPr>
      <w:r w:rsidRPr="00E6091B">
        <w:rPr>
          <w:rFonts w:asciiTheme="majorHAnsi" w:hAnsiTheme="majorHAnsi" w:cstheme="majorHAnsi"/>
          <w:bCs/>
          <w:color w:val="000000" w:themeColor="text1"/>
          <w:spacing w:val="-2"/>
          <w:sz w:val="28"/>
          <w:szCs w:val="28"/>
          <w:lang w:val="de-DE"/>
        </w:rPr>
        <w:t xml:space="preserve">1. Chỉ tiêu tuyển sinh liên thông chính quy, chỉ tiêu tuyển sinh liên thông vừa làm vừa học nằm trong tổng chỉ tiêu được xác định hằng năm theo từng ngành đào tạo của cơ sở giáo dục đại học và không vượt quá 20% chỉ </w:t>
      </w:r>
      <w:r w:rsidRPr="00E6091B">
        <w:rPr>
          <w:rFonts w:asciiTheme="majorHAnsi" w:hAnsiTheme="majorHAnsi" w:cstheme="majorHAnsi"/>
          <w:bCs/>
          <w:color w:val="000000" w:themeColor="text1"/>
          <w:spacing w:val="8"/>
          <w:sz w:val="28"/>
          <w:szCs w:val="28"/>
          <w:lang w:val="de-DE"/>
        </w:rPr>
        <w:t xml:space="preserve">tiêu </w:t>
      </w:r>
      <w:r w:rsidRPr="00E6091B">
        <w:rPr>
          <w:rFonts w:asciiTheme="majorHAnsi" w:hAnsiTheme="majorHAnsi" w:cstheme="majorHAnsi"/>
          <w:bCs/>
          <w:color w:val="000000" w:themeColor="text1"/>
          <w:spacing w:val="-2"/>
          <w:sz w:val="28"/>
          <w:szCs w:val="28"/>
          <w:lang w:val="de-DE"/>
        </w:rPr>
        <w:t>tuyển sinh chính quy, chỉ tiêu tuyển sinh vừa làm vừa học tương ứng của ngành đó.</w:t>
      </w:r>
    </w:p>
    <w:p w:rsidR="006E01E3" w:rsidRPr="00E6091B" w:rsidRDefault="006E01E3" w:rsidP="00BF7667">
      <w:pPr>
        <w:spacing w:before="50" w:after="50"/>
        <w:ind w:firstLine="709"/>
        <w:jc w:val="both"/>
        <w:rPr>
          <w:rFonts w:asciiTheme="majorHAnsi" w:hAnsiTheme="majorHAnsi" w:cstheme="majorHAnsi"/>
          <w:bCs/>
          <w:color w:val="000000" w:themeColor="text1"/>
          <w:sz w:val="28"/>
          <w:szCs w:val="28"/>
          <w:lang w:val="de-DE"/>
        </w:rPr>
      </w:pPr>
      <w:r w:rsidRPr="00E6091B">
        <w:rPr>
          <w:rFonts w:asciiTheme="majorHAnsi" w:hAnsiTheme="majorHAnsi" w:cstheme="majorHAnsi"/>
          <w:bCs/>
          <w:color w:val="000000" w:themeColor="text1"/>
          <w:spacing w:val="-2"/>
          <w:sz w:val="28"/>
          <w:szCs w:val="28"/>
          <w:lang w:val="de-DE"/>
        </w:rPr>
        <w:t xml:space="preserve">2. </w:t>
      </w:r>
      <w:r w:rsidRPr="00E6091B">
        <w:rPr>
          <w:rFonts w:asciiTheme="majorHAnsi" w:hAnsiTheme="majorHAnsi" w:cstheme="majorHAnsi"/>
          <w:bCs/>
          <w:color w:val="000000" w:themeColor="text1"/>
          <w:sz w:val="28"/>
          <w:szCs w:val="28"/>
          <w:lang w:val="de-DE"/>
        </w:rPr>
        <w:t xml:space="preserve"> Cơ sở giáo dục đại học phải ban hành thông báo tuyển sinh chậm nhất 3 tháng trước ngày tuyển sinh, trong thông báo phải công khai đối tượng tuyển sinh, chỉ tiêu tuyển sinh theo từng ngành, hình thức tuyển sinh và các môn xét tuyển hoặc môn thi tương ứng.</w:t>
      </w:r>
    </w:p>
    <w:p w:rsidR="006E01E3" w:rsidRPr="00E6091B" w:rsidRDefault="006E01E3" w:rsidP="00BF7667">
      <w:pPr>
        <w:spacing w:before="50" w:after="50"/>
        <w:ind w:firstLine="720"/>
        <w:jc w:val="both"/>
        <w:rPr>
          <w:rFonts w:asciiTheme="majorHAnsi" w:hAnsiTheme="majorHAnsi" w:cstheme="majorHAnsi"/>
          <w:bCs/>
          <w:color w:val="000000" w:themeColor="text1"/>
          <w:sz w:val="28"/>
          <w:szCs w:val="28"/>
          <w:lang w:val="de-DE"/>
        </w:rPr>
      </w:pPr>
      <w:r w:rsidRPr="00E6091B">
        <w:rPr>
          <w:rFonts w:asciiTheme="majorHAnsi" w:hAnsiTheme="majorHAnsi" w:cstheme="majorHAnsi"/>
          <w:bCs/>
          <w:color w:val="000000" w:themeColor="text1"/>
          <w:sz w:val="28"/>
          <w:szCs w:val="28"/>
          <w:lang w:val="de-DE"/>
        </w:rPr>
        <w:t xml:space="preserve">3. Tuyển sinh liên thông có thể được thực hiện nhiều lần trong một năm theo các phương thức thi tuyển, xét tuyển hoặc kết hợp thi tuyển với xét tuyển </w:t>
      </w:r>
      <w:r w:rsidR="001E22CA" w:rsidRPr="00E6091B">
        <w:rPr>
          <w:rFonts w:asciiTheme="majorHAnsi" w:hAnsiTheme="majorHAnsi" w:cstheme="majorHAnsi"/>
          <w:bCs/>
          <w:color w:val="000000" w:themeColor="text1"/>
          <w:sz w:val="28"/>
          <w:szCs w:val="28"/>
          <w:lang w:val="de-DE"/>
        </w:rPr>
        <w:t xml:space="preserve">và được thực hiện </w:t>
      </w:r>
      <w:r w:rsidRPr="00E6091B">
        <w:rPr>
          <w:rFonts w:asciiTheme="majorHAnsi" w:hAnsiTheme="majorHAnsi" w:cstheme="majorHAnsi"/>
          <w:bCs/>
          <w:color w:val="000000" w:themeColor="text1"/>
          <w:sz w:val="28"/>
          <w:szCs w:val="28"/>
          <w:lang w:val="de-DE"/>
        </w:rPr>
        <w:t>theo quy định hiện hành về tuyển sinh đại học của Bộ Giáo dục và Đào tạo.</w:t>
      </w:r>
    </w:p>
    <w:p w:rsidR="006E01E3" w:rsidRPr="00E6091B" w:rsidRDefault="006E01E3" w:rsidP="00BF7667">
      <w:pPr>
        <w:spacing w:before="50" w:after="50"/>
        <w:ind w:firstLine="720"/>
        <w:jc w:val="both"/>
        <w:rPr>
          <w:rFonts w:asciiTheme="majorHAnsi" w:hAnsiTheme="majorHAnsi" w:cstheme="majorHAnsi"/>
          <w:bCs/>
          <w:color w:val="000000" w:themeColor="text1"/>
          <w:sz w:val="28"/>
          <w:szCs w:val="28"/>
          <w:lang w:val="de-DE"/>
        </w:rPr>
      </w:pPr>
      <w:r w:rsidRPr="00E6091B">
        <w:rPr>
          <w:rFonts w:asciiTheme="majorHAnsi" w:hAnsiTheme="majorHAnsi" w:cstheme="majorHAnsi"/>
          <w:bCs/>
          <w:color w:val="000000" w:themeColor="text1"/>
          <w:sz w:val="28"/>
          <w:szCs w:val="28"/>
          <w:lang w:val="de-DE"/>
        </w:rPr>
        <w:t>Trong trường hợp tổ chức thi tuyển, cơ sở giáo dục đại học ra đề thi và tổ chức thi tuyển. Các môn thi tuyển bao gồm: môn cơ bản, môn cơ sở ngành và môn chuyên ngành hoặc thực hành nghề.</w:t>
      </w:r>
    </w:p>
    <w:p w:rsidR="006E01E3" w:rsidRPr="00E6091B" w:rsidRDefault="006E01E3" w:rsidP="00BF7667">
      <w:pPr>
        <w:spacing w:before="50" w:after="50"/>
        <w:ind w:firstLine="720"/>
        <w:jc w:val="both"/>
        <w:rPr>
          <w:rFonts w:asciiTheme="majorHAnsi" w:hAnsiTheme="majorHAnsi" w:cstheme="majorHAnsi"/>
          <w:b/>
          <w:color w:val="000000" w:themeColor="text1"/>
          <w:spacing w:val="-8"/>
          <w:sz w:val="28"/>
          <w:szCs w:val="28"/>
          <w:lang w:val="de-DE"/>
        </w:rPr>
      </w:pPr>
      <w:r w:rsidRPr="00E6091B">
        <w:rPr>
          <w:rFonts w:asciiTheme="majorHAnsi" w:hAnsiTheme="majorHAnsi" w:cstheme="majorHAnsi"/>
          <w:b/>
          <w:color w:val="000000" w:themeColor="text1"/>
          <w:spacing w:val="-8"/>
          <w:sz w:val="28"/>
          <w:szCs w:val="28"/>
          <w:lang w:val="de-DE"/>
        </w:rPr>
        <w:t>Điều 6. Chương trình đào tạo và tổ chức đào tạo liên thông</w:t>
      </w:r>
    </w:p>
    <w:p w:rsidR="006E01E3" w:rsidRPr="00E6091B" w:rsidRDefault="006E01E3" w:rsidP="00BF7667">
      <w:pPr>
        <w:spacing w:before="50" w:after="50"/>
        <w:ind w:firstLine="720"/>
        <w:jc w:val="both"/>
        <w:rPr>
          <w:rFonts w:asciiTheme="majorHAnsi" w:eastAsia="Times New Roman" w:hAnsiTheme="majorHAnsi" w:cstheme="majorHAnsi"/>
          <w:color w:val="000000" w:themeColor="text1"/>
          <w:sz w:val="28"/>
          <w:szCs w:val="28"/>
          <w:lang w:val="de-DE"/>
        </w:rPr>
      </w:pPr>
      <w:r w:rsidRPr="00E6091B">
        <w:rPr>
          <w:rFonts w:asciiTheme="majorHAnsi" w:eastAsia="Times New Roman" w:hAnsiTheme="majorHAnsi" w:cstheme="majorHAnsi"/>
          <w:color w:val="000000" w:themeColor="text1"/>
          <w:sz w:val="28"/>
          <w:szCs w:val="28"/>
          <w:lang w:val="de-DE"/>
        </w:rPr>
        <w:t xml:space="preserve">1. Chương trình đào tạo liên thông trình độ đại học theo hình thức chính quy </w:t>
      </w:r>
      <w:r w:rsidR="009C235F" w:rsidRPr="00E6091B">
        <w:rPr>
          <w:rFonts w:asciiTheme="majorHAnsi" w:eastAsia="Times New Roman" w:hAnsiTheme="majorHAnsi" w:cstheme="majorHAnsi"/>
          <w:color w:val="000000" w:themeColor="text1"/>
          <w:sz w:val="28"/>
          <w:szCs w:val="28"/>
          <w:lang w:val="de-DE"/>
        </w:rPr>
        <w:t xml:space="preserve">và </w:t>
      </w:r>
      <w:r w:rsidRPr="00E6091B">
        <w:rPr>
          <w:rFonts w:asciiTheme="majorHAnsi" w:eastAsia="Times New Roman" w:hAnsiTheme="majorHAnsi" w:cstheme="majorHAnsi"/>
          <w:color w:val="000000" w:themeColor="text1"/>
          <w:sz w:val="28"/>
          <w:szCs w:val="28"/>
          <w:lang w:val="de-DE"/>
        </w:rPr>
        <w:t>hình thức vừa làm vừa học là chương trình đào tạo trình độ đại học đang áp dụng tại cơ sở giáo dục đại học.</w:t>
      </w:r>
    </w:p>
    <w:p w:rsidR="006E01E3" w:rsidRPr="00E6091B" w:rsidRDefault="006E01E3" w:rsidP="00BF7667">
      <w:pPr>
        <w:spacing w:before="50" w:after="50"/>
        <w:ind w:firstLine="720"/>
        <w:jc w:val="both"/>
        <w:rPr>
          <w:rFonts w:asciiTheme="majorHAnsi" w:eastAsia="Times New Roman" w:hAnsiTheme="majorHAnsi" w:cstheme="majorHAnsi"/>
          <w:color w:val="000000" w:themeColor="text1"/>
          <w:sz w:val="28"/>
          <w:szCs w:val="28"/>
          <w:lang w:val="de-DE"/>
        </w:rPr>
      </w:pPr>
      <w:r w:rsidRPr="00E6091B">
        <w:rPr>
          <w:rFonts w:asciiTheme="majorHAnsi" w:eastAsia="Times New Roman" w:hAnsiTheme="majorHAnsi" w:cstheme="majorHAnsi"/>
          <w:color w:val="000000" w:themeColor="text1"/>
          <w:sz w:val="28"/>
          <w:szCs w:val="28"/>
          <w:lang w:val="de-DE"/>
        </w:rPr>
        <w:t xml:space="preserve">2. Thủ trưởng cơ sở giáo dục đại học căn cứ vào chuẩn đầu ra, chương trình đào tạo, văn bằng, kết quả học tập đã có của người học để quyết định công nhận giá trị chuyển đổi kết quả học tập và khối lượng kiến thức, kỹ năng được </w:t>
      </w:r>
      <w:r w:rsidRPr="00E6091B">
        <w:rPr>
          <w:rFonts w:asciiTheme="majorHAnsi" w:eastAsia="Times New Roman" w:hAnsiTheme="majorHAnsi" w:cstheme="majorHAnsi"/>
          <w:color w:val="000000" w:themeColor="text1"/>
          <w:sz w:val="28"/>
          <w:szCs w:val="28"/>
          <w:lang w:val="de-DE"/>
        </w:rPr>
        <w:lastRenderedPageBreak/>
        <w:t>miễn trừ khi học chương trình đào tạo liên thông đối với từng người học và công bố công khai trước khi tổ chức đào tạo.</w:t>
      </w:r>
    </w:p>
    <w:p w:rsidR="006E01E3" w:rsidRPr="00E6091B" w:rsidRDefault="006E01E3" w:rsidP="00BF7667">
      <w:pPr>
        <w:spacing w:before="50" w:after="50"/>
        <w:ind w:firstLine="720"/>
        <w:jc w:val="both"/>
        <w:rPr>
          <w:rFonts w:asciiTheme="majorHAnsi" w:hAnsiTheme="majorHAnsi" w:cstheme="majorHAnsi"/>
          <w:bCs/>
          <w:color w:val="000000" w:themeColor="text1"/>
          <w:spacing w:val="-2"/>
          <w:sz w:val="28"/>
          <w:szCs w:val="28"/>
          <w:lang w:val="de-DE"/>
        </w:rPr>
      </w:pPr>
      <w:r w:rsidRPr="00E6091B">
        <w:rPr>
          <w:rFonts w:asciiTheme="majorHAnsi" w:hAnsiTheme="majorHAnsi" w:cstheme="majorHAnsi"/>
          <w:bCs/>
          <w:color w:val="000000" w:themeColor="text1"/>
          <w:spacing w:val="-2"/>
          <w:sz w:val="28"/>
          <w:szCs w:val="28"/>
          <w:lang w:val="de-DE"/>
        </w:rPr>
        <w:t>3. Người học chương trình đào tạo liên thông chính quy, liên thông vừa làm vừa học phải học các tín chỉ còn lại trong chương trình đào tạo cùng với sinh viên chính quy, sinh viên vừa làm vừa học tương ứng. Việc tổ chức đào tạo và cấp bằng tốt nghiệp được thực hiện theo quy định hiện hành về đào tạo trình độ đại học theo tín chỉ của Bộ Giáo dục và Đào tạo.</w:t>
      </w:r>
    </w:p>
    <w:p w:rsidR="006E01E3" w:rsidRPr="00E6091B" w:rsidRDefault="006E01E3" w:rsidP="00BF7667">
      <w:pPr>
        <w:spacing w:before="50" w:after="50"/>
        <w:ind w:firstLine="720"/>
        <w:jc w:val="both"/>
        <w:rPr>
          <w:rFonts w:asciiTheme="majorHAnsi" w:hAnsiTheme="majorHAnsi" w:cstheme="majorHAnsi"/>
          <w:bCs/>
          <w:color w:val="000000" w:themeColor="text1"/>
          <w:sz w:val="28"/>
          <w:szCs w:val="28"/>
          <w:lang w:val="de-DE"/>
        </w:rPr>
      </w:pPr>
      <w:r w:rsidRPr="00E6091B">
        <w:rPr>
          <w:rFonts w:asciiTheme="majorHAnsi" w:hAnsiTheme="majorHAnsi" w:cstheme="majorHAnsi"/>
          <w:bCs/>
          <w:color w:val="000000" w:themeColor="text1"/>
          <w:sz w:val="28"/>
          <w:szCs w:val="28"/>
          <w:lang w:val="de-DE"/>
        </w:rPr>
        <w:t xml:space="preserve">4. Cơ sở giáo dục đại học không tổ chức lớp học riêng cho đối tượng trúng tuyển liên thông. Đối với một số ngành đặc thù thuộc lĩnh vực Văn hóa -Thể thao-Nghệ thuật, </w:t>
      </w:r>
      <w:r w:rsidR="00E6091B">
        <w:rPr>
          <w:rFonts w:asciiTheme="majorHAnsi" w:hAnsiTheme="majorHAnsi" w:cstheme="majorHAnsi"/>
          <w:bCs/>
          <w:color w:val="000000" w:themeColor="text1"/>
          <w:sz w:val="28"/>
          <w:szCs w:val="28"/>
          <w:lang w:val="de-DE"/>
        </w:rPr>
        <w:t>Q</w:t>
      </w:r>
      <w:r w:rsidRPr="00E6091B">
        <w:rPr>
          <w:rFonts w:asciiTheme="majorHAnsi" w:hAnsiTheme="majorHAnsi" w:cstheme="majorHAnsi"/>
          <w:bCs/>
          <w:color w:val="000000" w:themeColor="text1"/>
          <w:sz w:val="28"/>
          <w:szCs w:val="28"/>
          <w:lang w:val="de-DE"/>
        </w:rPr>
        <w:t xml:space="preserve">uân đội và </w:t>
      </w:r>
      <w:r w:rsidR="00E6091B">
        <w:rPr>
          <w:rFonts w:asciiTheme="majorHAnsi" w:hAnsiTheme="majorHAnsi" w:cstheme="majorHAnsi"/>
          <w:bCs/>
          <w:color w:val="000000" w:themeColor="text1"/>
          <w:sz w:val="28"/>
          <w:szCs w:val="28"/>
          <w:lang w:val="de-DE"/>
        </w:rPr>
        <w:t>C</w:t>
      </w:r>
      <w:r w:rsidRPr="00E6091B">
        <w:rPr>
          <w:rFonts w:asciiTheme="majorHAnsi" w:hAnsiTheme="majorHAnsi" w:cstheme="majorHAnsi"/>
          <w:bCs/>
          <w:color w:val="000000" w:themeColor="text1"/>
          <w:sz w:val="28"/>
          <w:szCs w:val="28"/>
          <w:lang w:val="de-DE"/>
        </w:rPr>
        <w:t xml:space="preserve">ông an, Bộ trưởng Bộ Giáo dục và Đào tạo </w:t>
      </w:r>
      <w:r w:rsidR="009C235F" w:rsidRPr="00E6091B">
        <w:rPr>
          <w:rFonts w:asciiTheme="majorHAnsi" w:hAnsiTheme="majorHAnsi" w:cstheme="majorHAnsi"/>
          <w:bCs/>
          <w:color w:val="000000" w:themeColor="text1"/>
          <w:sz w:val="28"/>
          <w:szCs w:val="28"/>
          <w:lang w:val="de-DE"/>
        </w:rPr>
        <w:t>xem xét</w:t>
      </w:r>
      <w:r w:rsidR="003A77CF">
        <w:rPr>
          <w:rFonts w:asciiTheme="majorHAnsi" w:hAnsiTheme="majorHAnsi" w:cstheme="majorHAnsi"/>
          <w:bCs/>
          <w:color w:val="000000" w:themeColor="text1"/>
          <w:sz w:val="28"/>
          <w:szCs w:val="28"/>
          <w:lang w:val="de-DE"/>
        </w:rPr>
        <w:t xml:space="preserve"> và</w:t>
      </w:r>
      <w:r w:rsidR="009C235F" w:rsidRPr="00E6091B">
        <w:rPr>
          <w:rFonts w:asciiTheme="majorHAnsi" w:hAnsiTheme="majorHAnsi" w:cstheme="majorHAnsi"/>
          <w:bCs/>
          <w:color w:val="000000" w:themeColor="text1"/>
          <w:sz w:val="28"/>
          <w:szCs w:val="28"/>
          <w:lang w:val="de-DE"/>
        </w:rPr>
        <w:t xml:space="preserve"> </w:t>
      </w:r>
      <w:r w:rsidRPr="00E6091B">
        <w:rPr>
          <w:rFonts w:asciiTheme="majorHAnsi" w:hAnsiTheme="majorHAnsi" w:cstheme="majorHAnsi"/>
          <w:bCs/>
          <w:color w:val="000000" w:themeColor="text1"/>
          <w:sz w:val="28"/>
          <w:szCs w:val="28"/>
          <w:lang w:val="de-DE"/>
        </w:rPr>
        <w:t>quyết đị</w:t>
      </w:r>
      <w:r w:rsidR="009C235F" w:rsidRPr="00E6091B">
        <w:rPr>
          <w:rFonts w:asciiTheme="majorHAnsi" w:hAnsiTheme="majorHAnsi" w:cstheme="majorHAnsi"/>
          <w:bCs/>
          <w:color w:val="000000" w:themeColor="text1"/>
          <w:sz w:val="28"/>
          <w:szCs w:val="28"/>
          <w:lang w:val="de-DE"/>
        </w:rPr>
        <w:t>nh</w:t>
      </w:r>
      <w:r w:rsidRPr="00E6091B">
        <w:rPr>
          <w:rFonts w:asciiTheme="majorHAnsi" w:hAnsiTheme="majorHAnsi" w:cstheme="majorHAnsi"/>
          <w:bCs/>
          <w:color w:val="000000" w:themeColor="text1"/>
          <w:sz w:val="28"/>
          <w:szCs w:val="28"/>
          <w:lang w:val="de-DE"/>
        </w:rPr>
        <w:t xml:space="preserve">. </w:t>
      </w:r>
    </w:p>
    <w:p w:rsidR="006E01E3" w:rsidRPr="00E6091B" w:rsidRDefault="006E01E3" w:rsidP="00BF7667">
      <w:pPr>
        <w:spacing w:before="50" w:after="50"/>
        <w:ind w:firstLine="720"/>
        <w:jc w:val="both"/>
        <w:rPr>
          <w:rFonts w:asciiTheme="majorHAnsi" w:eastAsia="Times New Roman" w:hAnsiTheme="majorHAnsi" w:cstheme="majorHAnsi"/>
          <w:bCs/>
          <w:color w:val="000000" w:themeColor="text1"/>
          <w:spacing w:val="-2"/>
          <w:sz w:val="28"/>
          <w:szCs w:val="28"/>
          <w:lang w:val="de-DE"/>
        </w:rPr>
      </w:pPr>
      <w:r w:rsidRPr="00E6091B">
        <w:rPr>
          <w:rFonts w:asciiTheme="majorHAnsi" w:hAnsiTheme="majorHAnsi" w:cstheme="majorHAnsi"/>
          <w:bCs/>
          <w:color w:val="000000" w:themeColor="text1"/>
          <w:spacing w:val="-2"/>
          <w:sz w:val="28"/>
          <w:szCs w:val="28"/>
          <w:lang w:val="de-DE"/>
        </w:rPr>
        <w:t xml:space="preserve">5. Đối với nhóm ngành khoa học sức khỏe, không tổ chức đào tạo liên thông theo hình thức vừa làm vừa học đối với các ngành Y đa khoa, Y học cổ truyền, Y học dự phòng, Rằng </w:t>
      </w:r>
      <w:r w:rsidR="00E6091B">
        <w:rPr>
          <w:rFonts w:asciiTheme="majorHAnsi" w:hAnsiTheme="majorHAnsi" w:cstheme="majorHAnsi"/>
          <w:bCs/>
          <w:color w:val="000000" w:themeColor="text1"/>
          <w:spacing w:val="-2"/>
          <w:sz w:val="28"/>
          <w:szCs w:val="28"/>
          <w:lang w:val="de-DE"/>
        </w:rPr>
        <w:t>H</w:t>
      </w:r>
      <w:r w:rsidRPr="00E6091B">
        <w:rPr>
          <w:rFonts w:asciiTheme="majorHAnsi" w:hAnsiTheme="majorHAnsi" w:cstheme="majorHAnsi"/>
          <w:bCs/>
          <w:color w:val="000000" w:themeColor="text1"/>
          <w:spacing w:val="-2"/>
          <w:sz w:val="28"/>
          <w:szCs w:val="28"/>
          <w:lang w:val="de-DE"/>
        </w:rPr>
        <w:t>àm mặt và ngành Dược.</w:t>
      </w:r>
    </w:p>
    <w:p w:rsidR="006E01E3" w:rsidRPr="00E6091B" w:rsidRDefault="006E01E3" w:rsidP="00BF7667">
      <w:pPr>
        <w:widowControl w:val="0"/>
        <w:spacing w:before="50" w:after="50"/>
        <w:ind w:firstLine="720"/>
        <w:jc w:val="both"/>
        <w:rPr>
          <w:rFonts w:asciiTheme="majorHAnsi" w:eastAsia="Times New Roman" w:hAnsiTheme="majorHAnsi" w:cstheme="majorHAnsi"/>
          <w:b/>
          <w:bCs/>
          <w:color w:val="000000" w:themeColor="text1"/>
          <w:sz w:val="28"/>
          <w:szCs w:val="28"/>
          <w:lang w:val="de-DE"/>
        </w:rPr>
      </w:pPr>
      <w:r w:rsidRPr="00E6091B">
        <w:rPr>
          <w:rFonts w:asciiTheme="majorHAnsi" w:hAnsiTheme="majorHAnsi" w:cstheme="majorHAnsi"/>
          <w:b/>
          <w:bCs/>
          <w:color w:val="000000" w:themeColor="text1"/>
          <w:sz w:val="28"/>
          <w:szCs w:val="28"/>
          <w:lang w:val="de-DE"/>
        </w:rPr>
        <w:t>Điều 7. Đình chỉ tuyển sinh</w:t>
      </w:r>
      <w:r w:rsidRPr="00E6091B">
        <w:rPr>
          <w:rFonts w:asciiTheme="majorHAnsi" w:eastAsia="Times New Roman" w:hAnsiTheme="majorHAnsi" w:cstheme="majorHAnsi"/>
          <w:b/>
          <w:bCs/>
          <w:color w:val="000000" w:themeColor="text1"/>
          <w:sz w:val="28"/>
          <w:szCs w:val="28"/>
          <w:lang w:val="de-DE"/>
        </w:rPr>
        <w:t xml:space="preserve"> liên thông</w:t>
      </w:r>
    </w:p>
    <w:p w:rsidR="006E01E3" w:rsidRPr="00E6091B" w:rsidRDefault="006E01E3" w:rsidP="00BF7667">
      <w:pPr>
        <w:widowControl w:val="0"/>
        <w:spacing w:before="50" w:after="50"/>
        <w:ind w:firstLine="72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1. Cơ quan có t</w:t>
      </w:r>
      <w:r w:rsidRPr="00E6091B">
        <w:rPr>
          <w:rFonts w:asciiTheme="majorHAnsi" w:hAnsiTheme="majorHAnsi" w:cstheme="majorHAnsi"/>
          <w:color w:val="000000" w:themeColor="text1"/>
          <w:sz w:val="28"/>
          <w:szCs w:val="28"/>
          <w:lang w:val="de-DE"/>
        </w:rPr>
        <w:t>hẩm quyền quyết định giao nhiệm vụ tuyển sinh liên thông</w:t>
      </w:r>
      <w:r w:rsidRPr="00E6091B">
        <w:rPr>
          <w:rFonts w:asciiTheme="majorHAnsi" w:eastAsia="Times New Roman" w:hAnsiTheme="majorHAnsi" w:cstheme="majorHAnsi"/>
          <w:color w:val="000000" w:themeColor="text1"/>
          <w:spacing w:val="4"/>
          <w:sz w:val="28"/>
          <w:szCs w:val="28"/>
          <w:lang w:val="de-DE"/>
        </w:rPr>
        <w:t xml:space="preserve"> quy định tại khoản 1, Điều 3 của Quyết định này có thẩm quyền quyết định đình chỉ tuyển sinh liên thông và xử lý các vi phạm trong </w:t>
      </w:r>
      <w:r w:rsidR="001E22CA" w:rsidRPr="00E6091B">
        <w:rPr>
          <w:rFonts w:asciiTheme="majorHAnsi" w:eastAsia="Times New Roman" w:hAnsiTheme="majorHAnsi" w:cstheme="majorHAnsi"/>
          <w:color w:val="000000" w:themeColor="text1"/>
          <w:spacing w:val="4"/>
          <w:sz w:val="28"/>
          <w:szCs w:val="28"/>
          <w:lang w:val="de-DE"/>
        </w:rPr>
        <w:t xml:space="preserve">tuyển sinh </w:t>
      </w:r>
      <w:r w:rsidRPr="00E6091B">
        <w:rPr>
          <w:rFonts w:asciiTheme="majorHAnsi" w:eastAsia="Times New Roman" w:hAnsiTheme="majorHAnsi" w:cstheme="majorHAnsi"/>
          <w:color w:val="000000" w:themeColor="text1"/>
          <w:spacing w:val="4"/>
          <w:sz w:val="28"/>
          <w:szCs w:val="28"/>
          <w:lang w:val="de-DE"/>
        </w:rPr>
        <w:t xml:space="preserve">đào tạo liên thông </w:t>
      </w:r>
      <w:r w:rsidRPr="00E6091B">
        <w:rPr>
          <w:rFonts w:asciiTheme="majorHAnsi" w:hAnsiTheme="majorHAnsi" w:cstheme="majorHAnsi"/>
          <w:color w:val="000000" w:themeColor="text1"/>
          <w:sz w:val="28"/>
          <w:szCs w:val="28"/>
          <w:lang w:val="de-DE"/>
        </w:rPr>
        <w:t xml:space="preserve">giữa </w:t>
      </w:r>
      <w:r w:rsidRPr="00E6091B">
        <w:rPr>
          <w:rFonts w:asciiTheme="majorHAnsi" w:hAnsiTheme="majorHAnsi" w:cstheme="majorHAnsi"/>
          <w:color w:val="000000" w:themeColor="text1"/>
          <w:spacing w:val="-4"/>
          <w:sz w:val="28"/>
          <w:szCs w:val="28"/>
          <w:lang w:val="de-DE"/>
        </w:rPr>
        <w:t xml:space="preserve">trình độ </w:t>
      </w:r>
      <w:r w:rsidRPr="00E6091B">
        <w:rPr>
          <w:rFonts w:asciiTheme="majorHAnsi" w:hAnsiTheme="majorHAnsi" w:cstheme="majorHAnsi"/>
          <w:color w:val="000000" w:themeColor="text1"/>
          <w:spacing w:val="-4"/>
          <w:sz w:val="28"/>
          <w:szCs w:val="28"/>
          <w:lang w:val="pt-BR"/>
        </w:rPr>
        <w:t>trung cấp, trình</w:t>
      </w:r>
      <w:bookmarkStart w:id="0" w:name="_GoBack"/>
      <w:bookmarkEnd w:id="0"/>
      <w:r w:rsidRPr="00E6091B">
        <w:rPr>
          <w:rFonts w:asciiTheme="majorHAnsi" w:hAnsiTheme="majorHAnsi" w:cstheme="majorHAnsi"/>
          <w:color w:val="000000" w:themeColor="text1"/>
          <w:spacing w:val="-4"/>
          <w:sz w:val="28"/>
          <w:szCs w:val="28"/>
          <w:lang w:val="pt-BR"/>
        </w:rPr>
        <w:t xml:space="preserve"> độ cao đẳng </w:t>
      </w:r>
      <w:r w:rsidRPr="00E6091B">
        <w:rPr>
          <w:rFonts w:asciiTheme="majorHAnsi" w:hAnsiTheme="majorHAnsi" w:cstheme="majorHAnsi"/>
          <w:color w:val="000000" w:themeColor="text1"/>
          <w:spacing w:val="-4"/>
          <w:sz w:val="28"/>
          <w:szCs w:val="28"/>
          <w:lang w:val="de-DE"/>
        </w:rPr>
        <w:t xml:space="preserve">với trình độ đại học </w:t>
      </w:r>
      <w:r w:rsidRPr="00E6091B">
        <w:rPr>
          <w:rFonts w:asciiTheme="majorHAnsi" w:eastAsia="Times New Roman" w:hAnsiTheme="majorHAnsi" w:cstheme="majorHAnsi"/>
          <w:color w:val="000000" w:themeColor="text1"/>
          <w:spacing w:val="4"/>
          <w:sz w:val="28"/>
          <w:szCs w:val="28"/>
          <w:lang w:val="de-DE"/>
        </w:rPr>
        <w:t>đối với các cơ sở giáo dục đại học thuộc thẩm quyền</w:t>
      </w:r>
      <w:r w:rsidR="001E22CA" w:rsidRPr="00E6091B">
        <w:rPr>
          <w:rFonts w:asciiTheme="majorHAnsi" w:eastAsia="Times New Roman" w:hAnsiTheme="majorHAnsi" w:cstheme="majorHAnsi"/>
          <w:color w:val="000000" w:themeColor="text1"/>
          <w:spacing w:val="4"/>
          <w:sz w:val="28"/>
          <w:szCs w:val="28"/>
          <w:lang w:val="de-DE"/>
        </w:rPr>
        <w:t xml:space="preserve"> quyết định</w:t>
      </w:r>
      <w:r w:rsidRPr="00E6091B">
        <w:rPr>
          <w:rFonts w:asciiTheme="majorHAnsi" w:hAnsiTheme="majorHAnsi" w:cstheme="majorHAnsi"/>
          <w:color w:val="000000" w:themeColor="text1"/>
          <w:spacing w:val="-4"/>
          <w:sz w:val="28"/>
          <w:szCs w:val="28"/>
          <w:lang w:val="de-DE"/>
        </w:rPr>
        <w:t>.</w:t>
      </w:r>
    </w:p>
    <w:p w:rsidR="006E01E3" w:rsidRPr="00E6091B" w:rsidRDefault="006E01E3" w:rsidP="00BF7667">
      <w:pPr>
        <w:widowControl w:val="0"/>
        <w:spacing w:before="50" w:after="50"/>
        <w:ind w:firstLine="72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Quyết định đình chỉ tuyển sinh liên thông phải xác định rõ lý do đình chỉ, thời hạn đình chỉ, biện pháp đảm bảo lợi ích hợp pháp của người học, giảng viên, cán bộ quản lý, nhân viên và người lao động. Quyết định đình chỉ tuyển sinh liên thông được thông báo tới cơ quan liên quan biết thực hiện và được công khai trên phương tiện thông tin đại chúng.</w:t>
      </w:r>
    </w:p>
    <w:p w:rsidR="006E01E3" w:rsidRPr="00E6091B" w:rsidRDefault="006E01E3" w:rsidP="00BF7667">
      <w:pPr>
        <w:widowControl w:val="0"/>
        <w:spacing w:before="50" w:after="50"/>
        <w:ind w:firstLine="720"/>
        <w:jc w:val="both"/>
        <w:rPr>
          <w:rFonts w:asciiTheme="majorHAnsi" w:eastAsia="Times New Roman" w:hAnsiTheme="majorHAnsi" w:cstheme="majorHAnsi"/>
          <w:bCs/>
          <w:color w:val="000000" w:themeColor="text1"/>
          <w:sz w:val="28"/>
          <w:szCs w:val="28"/>
          <w:lang w:val="de-DE"/>
        </w:rPr>
      </w:pPr>
      <w:r w:rsidRPr="00E6091B">
        <w:rPr>
          <w:rFonts w:asciiTheme="majorHAnsi" w:hAnsiTheme="majorHAnsi" w:cstheme="majorHAnsi"/>
          <w:color w:val="000000" w:themeColor="text1"/>
          <w:spacing w:val="-4"/>
          <w:sz w:val="28"/>
          <w:szCs w:val="28"/>
          <w:lang w:val="de-DE"/>
        </w:rPr>
        <w:t>Sau thời hạn đình chỉ tuyển sinh liên thông nếu nguyên nhân dẫn đến việc đình chỉ được khắc phục thì cơ quan có thẩm quyền quyết định việc đình chỉ ra quyết định cho phép tiếp tục hoạt động tuyển sinh liên thông.</w:t>
      </w:r>
    </w:p>
    <w:p w:rsidR="006E01E3" w:rsidRPr="00E6091B" w:rsidRDefault="006E01E3" w:rsidP="00BF7667">
      <w:pPr>
        <w:widowControl w:val="0"/>
        <w:spacing w:before="50" w:after="50"/>
        <w:ind w:firstLine="720"/>
        <w:jc w:val="both"/>
        <w:rPr>
          <w:rFonts w:asciiTheme="majorHAnsi" w:eastAsia="Times New Roman" w:hAnsiTheme="majorHAnsi" w:cstheme="majorHAnsi"/>
          <w:bCs/>
          <w:sz w:val="28"/>
          <w:szCs w:val="28"/>
          <w:lang w:val="vi-VN"/>
        </w:rPr>
      </w:pPr>
      <w:r w:rsidRPr="00E6091B">
        <w:rPr>
          <w:rFonts w:asciiTheme="majorHAnsi" w:eastAsia="Times New Roman" w:hAnsiTheme="majorHAnsi" w:cstheme="majorHAnsi"/>
          <w:bCs/>
          <w:sz w:val="28"/>
          <w:szCs w:val="28"/>
          <w:lang w:val="de-DE"/>
        </w:rPr>
        <w:t>2</w:t>
      </w:r>
      <w:r w:rsidRPr="00E6091B">
        <w:rPr>
          <w:rFonts w:asciiTheme="majorHAnsi" w:eastAsia="Times New Roman" w:hAnsiTheme="majorHAnsi" w:cstheme="majorHAnsi"/>
          <w:bCs/>
          <w:sz w:val="28"/>
          <w:szCs w:val="28"/>
          <w:lang w:val="vi-VN"/>
        </w:rPr>
        <w:t xml:space="preserve">. Cơ sở giáo dục đại học bị đình chỉ tuyển sinh liên thông và bị xử lý kỷ luật theo quy định của pháp luật hiện hành, khi </w:t>
      </w:r>
      <w:r w:rsidRPr="00E6091B">
        <w:rPr>
          <w:rFonts w:asciiTheme="majorHAnsi" w:eastAsia="Times New Roman" w:hAnsiTheme="majorHAnsi" w:cstheme="majorHAnsi"/>
          <w:bCs/>
          <w:sz w:val="28"/>
          <w:szCs w:val="28"/>
          <w:lang w:val="de-DE"/>
        </w:rPr>
        <w:t>x</w:t>
      </w:r>
      <w:r w:rsidRPr="00E6091B">
        <w:rPr>
          <w:rFonts w:asciiTheme="majorHAnsi" w:eastAsia="Times New Roman" w:hAnsiTheme="majorHAnsi" w:cstheme="majorHAnsi"/>
          <w:bCs/>
          <w:sz w:val="28"/>
          <w:szCs w:val="28"/>
          <w:lang w:val="vi-VN"/>
        </w:rPr>
        <w:t>ảy ra một trong những trường hợp sau đây:</w:t>
      </w:r>
    </w:p>
    <w:p w:rsidR="006E01E3" w:rsidRPr="00E6091B" w:rsidRDefault="006E01E3" w:rsidP="00BF7667">
      <w:pPr>
        <w:widowControl w:val="0"/>
        <w:spacing w:before="50" w:after="50"/>
        <w:ind w:firstLine="720"/>
        <w:jc w:val="both"/>
        <w:rPr>
          <w:rFonts w:asciiTheme="majorHAnsi" w:eastAsia="Times New Roman" w:hAnsiTheme="majorHAnsi" w:cstheme="majorHAnsi"/>
          <w:bCs/>
          <w:sz w:val="28"/>
          <w:szCs w:val="28"/>
          <w:lang w:val="vi-VN"/>
        </w:rPr>
      </w:pPr>
      <w:r w:rsidRPr="00E6091B">
        <w:rPr>
          <w:rFonts w:asciiTheme="majorHAnsi" w:eastAsia="Times New Roman" w:hAnsiTheme="majorHAnsi" w:cstheme="majorHAnsi"/>
          <w:bCs/>
          <w:sz w:val="28"/>
          <w:szCs w:val="28"/>
          <w:lang w:val="vi-VN"/>
        </w:rPr>
        <w:t>a) Tổ chức tuyển sinh liên thông khi chưa có quyết định giao nhiệm vụ tuyển sinh liên thông theo quy định tại Điều 3 của Quyết định này;</w:t>
      </w:r>
    </w:p>
    <w:p w:rsidR="006E01E3" w:rsidRPr="00E6091B" w:rsidRDefault="006E01E3" w:rsidP="00BF7667">
      <w:pPr>
        <w:widowControl w:val="0"/>
        <w:spacing w:before="50" w:after="50"/>
        <w:ind w:firstLine="720"/>
        <w:jc w:val="both"/>
        <w:rPr>
          <w:rFonts w:asciiTheme="majorHAnsi" w:hAnsiTheme="majorHAnsi" w:cstheme="majorHAnsi"/>
          <w:spacing w:val="-4"/>
          <w:sz w:val="28"/>
          <w:szCs w:val="28"/>
          <w:lang w:val="de-DE"/>
        </w:rPr>
      </w:pPr>
      <w:r w:rsidRPr="00E6091B">
        <w:rPr>
          <w:rFonts w:asciiTheme="majorHAnsi" w:eastAsia="Times New Roman" w:hAnsiTheme="majorHAnsi" w:cstheme="majorHAnsi"/>
          <w:bCs/>
          <w:sz w:val="28"/>
          <w:szCs w:val="28"/>
          <w:lang w:val="vi-VN"/>
        </w:rPr>
        <w:t xml:space="preserve">b) Gian lận để được giao nhiệm vụ tuyển sinh liên thông </w:t>
      </w:r>
      <w:r w:rsidRPr="00E6091B">
        <w:rPr>
          <w:rFonts w:asciiTheme="majorHAnsi" w:hAnsiTheme="majorHAnsi" w:cstheme="majorHAnsi"/>
          <w:sz w:val="28"/>
          <w:szCs w:val="28"/>
          <w:lang w:val="de-DE"/>
        </w:rPr>
        <w:t xml:space="preserve">giữa </w:t>
      </w:r>
      <w:r w:rsidRPr="00E6091B">
        <w:rPr>
          <w:rFonts w:asciiTheme="majorHAnsi" w:hAnsiTheme="majorHAnsi" w:cstheme="majorHAnsi"/>
          <w:spacing w:val="-4"/>
          <w:sz w:val="28"/>
          <w:szCs w:val="28"/>
          <w:lang w:val="de-DE"/>
        </w:rPr>
        <w:t xml:space="preserve">trình độ </w:t>
      </w:r>
      <w:r w:rsidRPr="00E6091B">
        <w:rPr>
          <w:rFonts w:asciiTheme="majorHAnsi" w:hAnsiTheme="majorHAnsi" w:cstheme="majorHAnsi"/>
          <w:spacing w:val="-4"/>
          <w:sz w:val="28"/>
          <w:szCs w:val="28"/>
          <w:lang w:val="pt-BR"/>
        </w:rPr>
        <w:t xml:space="preserve">trung cấp, trình độ cao đẳng </w:t>
      </w:r>
      <w:r w:rsidRPr="00E6091B">
        <w:rPr>
          <w:rFonts w:asciiTheme="majorHAnsi" w:hAnsiTheme="majorHAnsi" w:cstheme="majorHAnsi"/>
          <w:spacing w:val="-4"/>
          <w:sz w:val="28"/>
          <w:szCs w:val="28"/>
          <w:lang w:val="de-DE"/>
        </w:rPr>
        <w:t>với trình độ đại học;</w:t>
      </w:r>
    </w:p>
    <w:p w:rsidR="006E01E3" w:rsidRPr="00E6091B" w:rsidRDefault="006E01E3" w:rsidP="00BF7667">
      <w:pPr>
        <w:widowControl w:val="0"/>
        <w:spacing w:before="50" w:after="50"/>
        <w:ind w:firstLine="720"/>
        <w:jc w:val="both"/>
        <w:rPr>
          <w:rFonts w:asciiTheme="majorHAnsi" w:hAnsiTheme="majorHAnsi" w:cstheme="majorHAnsi"/>
          <w:sz w:val="28"/>
          <w:szCs w:val="28"/>
          <w:lang w:val="de-DE"/>
        </w:rPr>
      </w:pPr>
      <w:r w:rsidRPr="00E6091B">
        <w:rPr>
          <w:rFonts w:asciiTheme="majorHAnsi" w:hAnsiTheme="majorHAnsi" w:cstheme="majorHAnsi"/>
          <w:sz w:val="28"/>
          <w:szCs w:val="28"/>
          <w:lang w:val="de-DE"/>
        </w:rPr>
        <w:lastRenderedPageBreak/>
        <w:t>c) Không đảm bảo một trong các điều kiện quy định tại Điều 2 của Quyết định này;</w:t>
      </w:r>
    </w:p>
    <w:p w:rsidR="006E01E3" w:rsidRPr="00E6091B" w:rsidRDefault="006E01E3" w:rsidP="00BF7667">
      <w:pPr>
        <w:widowControl w:val="0"/>
        <w:spacing w:before="50" w:after="50"/>
        <w:ind w:firstLine="720"/>
        <w:jc w:val="both"/>
        <w:rPr>
          <w:rFonts w:asciiTheme="majorHAnsi" w:hAnsiTheme="majorHAnsi" w:cstheme="majorHAnsi"/>
          <w:spacing w:val="-4"/>
          <w:sz w:val="28"/>
          <w:szCs w:val="28"/>
          <w:lang w:val="de-DE"/>
        </w:rPr>
      </w:pPr>
      <w:r w:rsidRPr="00E6091B">
        <w:rPr>
          <w:rFonts w:asciiTheme="majorHAnsi" w:hAnsiTheme="majorHAnsi" w:cstheme="majorHAnsi"/>
          <w:spacing w:val="-4"/>
          <w:sz w:val="28"/>
          <w:szCs w:val="28"/>
          <w:lang w:val="de-DE"/>
        </w:rPr>
        <w:t>d) Vi phạm quy định của pháp luật về giáo dục đối với tuyển sinh đào tạo liên thông</w:t>
      </w:r>
      <w:r w:rsidRPr="00E6091B">
        <w:rPr>
          <w:rFonts w:asciiTheme="majorHAnsi" w:hAnsiTheme="majorHAnsi" w:cstheme="majorHAnsi"/>
          <w:sz w:val="28"/>
          <w:szCs w:val="28"/>
          <w:lang w:val="de-DE"/>
        </w:rPr>
        <w:t xml:space="preserve"> giữa </w:t>
      </w:r>
      <w:r w:rsidRPr="00E6091B">
        <w:rPr>
          <w:rFonts w:asciiTheme="majorHAnsi" w:hAnsiTheme="majorHAnsi" w:cstheme="majorHAnsi"/>
          <w:spacing w:val="-4"/>
          <w:sz w:val="28"/>
          <w:szCs w:val="28"/>
          <w:lang w:val="de-DE"/>
        </w:rPr>
        <w:t xml:space="preserve">trình độ </w:t>
      </w:r>
      <w:r w:rsidRPr="00E6091B">
        <w:rPr>
          <w:rFonts w:asciiTheme="majorHAnsi" w:hAnsiTheme="majorHAnsi" w:cstheme="majorHAnsi"/>
          <w:spacing w:val="-4"/>
          <w:sz w:val="28"/>
          <w:szCs w:val="28"/>
          <w:lang w:val="pt-BR"/>
        </w:rPr>
        <w:t xml:space="preserve">trung cấp, trình độ cao đẳng </w:t>
      </w:r>
      <w:r w:rsidRPr="00E6091B">
        <w:rPr>
          <w:rFonts w:asciiTheme="majorHAnsi" w:hAnsiTheme="majorHAnsi" w:cstheme="majorHAnsi"/>
          <w:spacing w:val="-4"/>
          <w:sz w:val="28"/>
          <w:szCs w:val="28"/>
          <w:lang w:val="de-DE"/>
        </w:rPr>
        <w:t>với trình độ đại học bị xử phạt vi phạm hành chính ở mức độ phải đình chỉ.</w:t>
      </w:r>
    </w:p>
    <w:p w:rsidR="006E01E3" w:rsidRPr="00E6091B" w:rsidRDefault="006E01E3" w:rsidP="00BF7667">
      <w:pPr>
        <w:widowControl w:val="0"/>
        <w:spacing w:before="50" w:after="50"/>
        <w:ind w:firstLine="720"/>
        <w:jc w:val="both"/>
        <w:rPr>
          <w:rFonts w:asciiTheme="majorHAnsi" w:hAnsiTheme="majorHAnsi" w:cstheme="majorHAnsi"/>
          <w:color w:val="000000" w:themeColor="text1"/>
          <w:spacing w:val="-4"/>
          <w:sz w:val="28"/>
          <w:szCs w:val="28"/>
          <w:lang w:val="de-DE"/>
        </w:rPr>
      </w:pPr>
      <w:r w:rsidRPr="00E6091B">
        <w:rPr>
          <w:rFonts w:asciiTheme="majorHAnsi" w:hAnsiTheme="majorHAnsi" w:cstheme="majorHAnsi"/>
          <w:color w:val="000000" w:themeColor="text1"/>
          <w:spacing w:val="-4"/>
          <w:sz w:val="28"/>
          <w:szCs w:val="28"/>
          <w:lang w:val="de-DE"/>
        </w:rPr>
        <w:t xml:space="preserve">3. Trong trường hợp cơ sở giáo dục đại học bị đình chỉ tuyển sinh liên thông theo quy định tại khoản 2 Điều này, thủ trưởng cơ sở giáo dục đại học và cán bộ, giảng viên có liên quan phải chịu trách nhiệm kỷ luật theo quy định của pháp luật. </w:t>
      </w:r>
    </w:p>
    <w:p w:rsidR="006E01E3" w:rsidRPr="00E6091B" w:rsidRDefault="006E01E3" w:rsidP="00BF7667">
      <w:pPr>
        <w:spacing w:before="50" w:after="50"/>
        <w:ind w:firstLine="720"/>
        <w:jc w:val="both"/>
        <w:rPr>
          <w:rFonts w:asciiTheme="majorHAnsi" w:hAnsiTheme="majorHAnsi" w:cstheme="majorHAnsi"/>
          <w:b/>
          <w:bCs/>
          <w:sz w:val="28"/>
          <w:szCs w:val="28"/>
          <w:lang w:val="de-DE"/>
        </w:rPr>
      </w:pPr>
      <w:r w:rsidRPr="00E6091B">
        <w:rPr>
          <w:rFonts w:asciiTheme="majorHAnsi" w:hAnsiTheme="majorHAnsi" w:cstheme="majorHAnsi"/>
          <w:b/>
          <w:bCs/>
          <w:sz w:val="28"/>
          <w:szCs w:val="28"/>
          <w:lang w:val="de-DE"/>
        </w:rPr>
        <w:t>Điều 8. Hiệu lực và trách nhiệm thi hành</w:t>
      </w:r>
    </w:p>
    <w:p w:rsidR="006E01E3" w:rsidRPr="00E6091B" w:rsidRDefault="006E01E3" w:rsidP="00BF7667">
      <w:pPr>
        <w:tabs>
          <w:tab w:val="left" w:pos="2835"/>
        </w:tabs>
        <w:spacing w:before="50" w:after="50"/>
        <w:ind w:firstLine="720"/>
        <w:jc w:val="both"/>
        <w:rPr>
          <w:rFonts w:asciiTheme="majorHAnsi" w:hAnsiTheme="majorHAnsi" w:cstheme="majorHAnsi"/>
          <w:bCs/>
          <w:sz w:val="28"/>
          <w:szCs w:val="28"/>
          <w:lang w:val="de-DE"/>
        </w:rPr>
      </w:pPr>
      <w:r w:rsidRPr="00E6091B">
        <w:rPr>
          <w:rFonts w:asciiTheme="majorHAnsi" w:hAnsiTheme="majorHAnsi" w:cstheme="majorHAnsi"/>
          <w:bCs/>
          <w:sz w:val="28"/>
          <w:szCs w:val="28"/>
          <w:lang w:val="de-DE"/>
        </w:rPr>
        <w:t>1. Quyết định này có hiệu lực thi hành kể từ ngày   tháng    năm 2017. Đối với các khóa tuyển sinh liên thông trước thời điểm Quyết định này có hiệu lực, cơ sở giáo dục đại học thực hiện theo các quy định về đào tạo liên thông trình độ cao đẳng, đại học của Bộ Giáo dục và Đào tạo.</w:t>
      </w:r>
    </w:p>
    <w:p w:rsidR="006E01E3" w:rsidRPr="00E6091B" w:rsidRDefault="006E01E3" w:rsidP="00BF7667">
      <w:pPr>
        <w:spacing w:before="50" w:after="50"/>
        <w:ind w:firstLine="720"/>
        <w:jc w:val="both"/>
        <w:rPr>
          <w:rFonts w:asciiTheme="majorHAnsi" w:hAnsiTheme="majorHAnsi" w:cstheme="majorHAnsi"/>
          <w:bCs/>
          <w:sz w:val="28"/>
          <w:szCs w:val="28"/>
          <w:lang w:val="de-DE"/>
        </w:rPr>
      </w:pPr>
      <w:r w:rsidRPr="00E6091B">
        <w:rPr>
          <w:rFonts w:asciiTheme="majorHAnsi" w:hAnsiTheme="majorHAnsi" w:cstheme="majorHAnsi"/>
          <w:bCs/>
          <w:sz w:val="28"/>
          <w:szCs w:val="28"/>
          <w:lang w:val="de-DE"/>
        </w:rPr>
        <w:t xml:space="preserve">2. Bộ trưởng Bộ Giáo dục và Đào tạo, Bộ trưởng Bộ Lao động - Thương binh và Xã hội, Bộ trưởng các Bộ, Thủ trưởng cơ quan ngang Bộ, cơ quan thuộc chính phủ có liên quan, Chủ tịch Ủy ban nhân dân tỉnh, thành phố trực thuộc Trung ương, </w:t>
      </w:r>
      <w:r w:rsidRPr="00E6091B">
        <w:rPr>
          <w:rFonts w:asciiTheme="majorHAnsi" w:hAnsiTheme="majorHAnsi" w:cstheme="majorHAnsi"/>
          <w:bCs/>
          <w:color w:val="000000" w:themeColor="text1"/>
          <w:sz w:val="28"/>
          <w:szCs w:val="28"/>
          <w:lang w:val="de-DE"/>
        </w:rPr>
        <w:t>các cơ sở giáo dục đại học, cơ sở giáo dục nghề nghiệp</w:t>
      </w:r>
      <w:r w:rsidRPr="00E6091B">
        <w:rPr>
          <w:rFonts w:asciiTheme="majorHAnsi" w:hAnsiTheme="majorHAnsi" w:cstheme="majorHAnsi"/>
          <w:bCs/>
          <w:sz w:val="28"/>
          <w:szCs w:val="28"/>
          <w:lang w:val="de-DE"/>
        </w:rPr>
        <w:t xml:space="preserve"> và tổ chức, cá nhân có liên quan chịu trách nhiệm thi hành Quyết định này ./.</w:t>
      </w:r>
    </w:p>
    <w:p w:rsidR="006E01E3" w:rsidRPr="006128D6" w:rsidRDefault="006E01E3" w:rsidP="00BF7667">
      <w:pPr>
        <w:spacing w:before="80" w:after="80" w:line="288" w:lineRule="auto"/>
        <w:ind w:firstLine="720"/>
        <w:jc w:val="both"/>
        <w:rPr>
          <w:rFonts w:ascii="Times New Roman" w:hAnsi="Times New Roman" w:cs="Times New Roman"/>
          <w:bCs/>
          <w:sz w:val="28"/>
          <w:szCs w:val="28"/>
          <w:lang w:val="de-DE"/>
        </w:rPr>
      </w:pPr>
    </w:p>
    <w:tbl>
      <w:tblPr>
        <w:tblW w:w="8838" w:type="dxa"/>
        <w:tblInd w:w="108" w:type="dxa"/>
        <w:tblBorders>
          <w:insideH w:val="single" w:sz="4" w:space="0" w:color="auto"/>
        </w:tblBorders>
        <w:tblLook w:val="0000"/>
      </w:tblPr>
      <w:tblGrid>
        <w:gridCol w:w="5670"/>
        <w:gridCol w:w="3168"/>
      </w:tblGrid>
      <w:tr w:rsidR="006E01E3" w:rsidRPr="00B47A1B" w:rsidTr="009E5369">
        <w:tc>
          <w:tcPr>
            <w:tcW w:w="5670" w:type="dxa"/>
          </w:tcPr>
          <w:p w:rsidR="006E01E3" w:rsidRPr="00C124D1" w:rsidRDefault="006E01E3" w:rsidP="009E5369">
            <w:pPr>
              <w:spacing w:after="0" w:line="360" w:lineRule="auto"/>
              <w:jc w:val="both"/>
              <w:rPr>
                <w:rFonts w:ascii="Times New Roman" w:hAnsi="Times New Roman" w:cs="Times New Roman"/>
                <w:b/>
                <w:bCs/>
                <w:i/>
                <w:lang w:val="de-DE"/>
              </w:rPr>
            </w:pPr>
            <w:r w:rsidRPr="00C124D1">
              <w:rPr>
                <w:rFonts w:ascii="Times New Roman" w:hAnsi="Times New Roman" w:cs="Times New Roman"/>
                <w:b/>
                <w:bCs/>
                <w:i/>
                <w:lang w:val="de-DE"/>
              </w:rPr>
              <w:t>Nơi nhận:</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Ban Bí thư Trung ương Đảng;</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Thủ tướng, các Phó Thủ tướng Chính phủ;</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Các bộ, cơ quan ngang bộ, cơ quan thuộc Chính phủ;</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HĐND, UBND các tỉnh, thành phố trực thuộc trung ương;</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xml:space="preserve">- Văn phòng Trung ương và các Ban của Đảng; </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Văn phòng Tổng Bí thư;</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Văn phòng Chủ tịch nước;</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Hội đồng dân tộc và các Ủy ban của Quốc hội;</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Văn phòng Quốc hội;</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Toà án nhân dân tối cao;</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Viện kiểm sát nhân dân tối cao;</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Kiểm toán nhà nước;</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Ủy ban Giám sát tài chính Quốc gia;</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xml:space="preserve">- Ủy ban trung ương Mặt trận Tổ quốc Việt Nam; </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Cơ quan Trung ương của các đoàn thể;</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Cục Kiểm tra văn bản (Bộ Tư pháp);</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xml:space="preserve">- Hội đồng Cạnh tranh; </w:t>
            </w:r>
          </w:p>
          <w:p w:rsidR="006E01E3" w:rsidRPr="00C124D1" w:rsidRDefault="006E01E3" w:rsidP="009E5369">
            <w:pPr>
              <w:spacing w:after="0"/>
              <w:jc w:val="both"/>
              <w:rPr>
                <w:rFonts w:ascii="Times New Roman" w:hAnsi="Times New Roman" w:cs="Times New Roman"/>
                <w:lang w:val="de-DE"/>
              </w:rPr>
            </w:pPr>
            <w:r w:rsidRPr="00C124D1">
              <w:rPr>
                <w:rFonts w:ascii="Times New Roman" w:hAnsi="Times New Roman" w:cs="Times New Roman"/>
                <w:lang w:val="de-DE"/>
              </w:rPr>
              <w:t>- VPCP: BTCN, các PCN, Trợ lý TTg, TGĐ Cổng TTĐT,</w:t>
            </w:r>
          </w:p>
          <w:p w:rsidR="006E01E3" w:rsidRPr="002A6DC4" w:rsidRDefault="006E01E3" w:rsidP="009E5369">
            <w:pPr>
              <w:spacing w:after="0"/>
              <w:jc w:val="both"/>
              <w:rPr>
                <w:rFonts w:ascii="Times New Roman" w:hAnsi="Times New Roman" w:cs="Times New Roman"/>
              </w:rPr>
            </w:pPr>
            <w:r w:rsidRPr="002A6DC4">
              <w:rPr>
                <w:rFonts w:ascii="Times New Roman" w:hAnsi="Times New Roman" w:cs="Times New Roman"/>
              </w:rPr>
              <w:t>các Vụ: KTTH, KTN, PL, TH;</w:t>
            </w:r>
          </w:p>
          <w:p w:rsidR="006E01E3" w:rsidRPr="00CA420E" w:rsidRDefault="006E01E3" w:rsidP="009E5369">
            <w:pPr>
              <w:spacing w:after="0"/>
              <w:jc w:val="both"/>
            </w:pPr>
            <w:r w:rsidRPr="002A6DC4">
              <w:rPr>
                <w:rFonts w:ascii="Times New Roman" w:hAnsi="Times New Roman" w:cs="Times New Roman"/>
              </w:rPr>
              <w:t>- Lưu: VT, KGVX (3b).</w:t>
            </w:r>
          </w:p>
        </w:tc>
        <w:tc>
          <w:tcPr>
            <w:tcW w:w="3168" w:type="dxa"/>
          </w:tcPr>
          <w:p w:rsidR="006E01E3" w:rsidRPr="00093D80" w:rsidRDefault="006E01E3" w:rsidP="009E5369">
            <w:pPr>
              <w:pStyle w:val="Header"/>
              <w:tabs>
                <w:tab w:val="clear" w:pos="4320"/>
                <w:tab w:val="clear" w:pos="8640"/>
              </w:tabs>
              <w:spacing w:after="0"/>
              <w:jc w:val="center"/>
              <w:rPr>
                <w:rFonts w:ascii="Times New Roman" w:hAnsi="Times New Roman"/>
                <w:b/>
                <w:bCs/>
              </w:rPr>
            </w:pPr>
            <w:r w:rsidRPr="00093D80">
              <w:rPr>
                <w:rFonts w:ascii="Times New Roman" w:hAnsi="Times New Roman"/>
                <w:b/>
                <w:bCs/>
              </w:rPr>
              <w:t>KT.THỦ TƯỚNG</w:t>
            </w:r>
          </w:p>
          <w:p w:rsidR="006E01E3" w:rsidRPr="00093D80" w:rsidRDefault="006E01E3" w:rsidP="009E5369">
            <w:pPr>
              <w:pStyle w:val="Header"/>
              <w:tabs>
                <w:tab w:val="clear" w:pos="4320"/>
                <w:tab w:val="clear" w:pos="8640"/>
              </w:tabs>
              <w:spacing w:after="0"/>
              <w:jc w:val="center"/>
              <w:rPr>
                <w:rFonts w:ascii="Times New Roman" w:hAnsi="Times New Roman"/>
                <w:b/>
                <w:bCs/>
              </w:rPr>
            </w:pPr>
            <w:r w:rsidRPr="00093D80">
              <w:rPr>
                <w:rFonts w:ascii="Times New Roman" w:hAnsi="Times New Roman"/>
                <w:b/>
                <w:bCs/>
              </w:rPr>
              <w:t>PHÓ THỦ TƯỚNG</w:t>
            </w:r>
          </w:p>
          <w:p w:rsidR="006E01E3" w:rsidRPr="00093D80" w:rsidRDefault="006E01E3" w:rsidP="009E5369">
            <w:pPr>
              <w:pStyle w:val="Header"/>
              <w:tabs>
                <w:tab w:val="clear" w:pos="4320"/>
                <w:tab w:val="clear" w:pos="8640"/>
              </w:tabs>
              <w:spacing w:after="0" w:line="360" w:lineRule="auto"/>
              <w:jc w:val="center"/>
              <w:rPr>
                <w:rFonts w:ascii="Times New Roman" w:hAnsi="Times New Roman"/>
                <w:b/>
                <w:bCs/>
                <w:szCs w:val="24"/>
              </w:rPr>
            </w:pPr>
          </w:p>
          <w:p w:rsidR="006E01E3" w:rsidRPr="00093D80" w:rsidRDefault="006E01E3" w:rsidP="009E5369">
            <w:pPr>
              <w:pStyle w:val="Header"/>
              <w:tabs>
                <w:tab w:val="clear" w:pos="4320"/>
                <w:tab w:val="clear" w:pos="8640"/>
              </w:tabs>
              <w:spacing w:after="0" w:line="360" w:lineRule="auto"/>
              <w:jc w:val="center"/>
              <w:rPr>
                <w:rFonts w:ascii="Times New Roman" w:hAnsi="Times New Roman"/>
                <w:b/>
                <w:bCs/>
                <w:szCs w:val="24"/>
              </w:rPr>
            </w:pPr>
          </w:p>
          <w:p w:rsidR="006E01E3" w:rsidRPr="007C38AC" w:rsidRDefault="006E01E3" w:rsidP="009E5369">
            <w:pPr>
              <w:pStyle w:val="Header"/>
              <w:tabs>
                <w:tab w:val="clear" w:pos="4320"/>
                <w:tab w:val="clear" w:pos="8640"/>
              </w:tabs>
              <w:spacing w:after="0" w:line="360" w:lineRule="auto"/>
              <w:jc w:val="center"/>
              <w:rPr>
                <w:rFonts w:ascii="Times New Roman" w:hAnsi="Times New Roman"/>
                <w:b/>
                <w:bCs/>
                <w:szCs w:val="24"/>
              </w:rPr>
            </w:pPr>
          </w:p>
          <w:p w:rsidR="006E01E3" w:rsidRPr="007C38AC" w:rsidRDefault="006E01E3" w:rsidP="009E5369">
            <w:pPr>
              <w:pStyle w:val="Header"/>
              <w:tabs>
                <w:tab w:val="clear" w:pos="4320"/>
                <w:tab w:val="clear" w:pos="8640"/>
              </w:tabs>
              <w:spacing w:after="0" w:line="360" w:lineRule="auto"/>
              <w:jc w:val="center"/>
              <w:rPr>
                <w:rFonts w:ascii="Times New Roman" w:hAnsi="Times New Roman"/>
                <w:b/>
                <w:bCs/>
                <w:szCs w:val="24"/>
              </w:rPr>
            </w:pPr>
          </w:p>
          <w:p w:rsidR="006E01E3" w:rsidRPr="00FB4784" w:rsidRDefault="006E01E3" w:rsidP="009E5369">
            <w:pPr>
              <w:spacing w:after="0" w:line="360" w:lineRule="auto"/>
              <w:jc w:val="center"/>
              <w:rPr>
                <w:rFonts w:ascii="Times New Roman" w:hAnsi="Times New Roman" w:cs="Times New Roman"/>
                <w:b/>
                <w:sz w:val="26"/>
                <w:szCs w:val="26"/>
              </w:rPr>
            </w:pPr>
            <w:r w:rsidRPr="00FB4784">
              <w:rPr>
                <w:rFonts w:ascii="Times New Roman" w:hAnsi="Times New Roman" w:cs="Times New Roman"/>
                <w:b/>
                <w:sz w:val="26"/>
                <w:szCs w:val="26"/>
              </w:rPr>
              <w:t>Vũ Đức Đam</w:t>
            </w:r>
          </w:p>
          <w:p w:rsidR="006E01E3" w:rsidRPr="00093D80" w:rsidRDefault="006E01E3" w:rsidP="009E5369">
            <w:pPr>
              <w:spacing w:after="0" w:line="360" w:lineRule="auto"/>
              <w:rPr>
                <w:b/>
              </w:rPr>
            </w:pPr>
          </w:p>
          <w:p w:rsidR="006E01E3" w:rsidRPr="00093D80" w:rsidRDefault="006E01E3" w:rsidP="009E5369">
            <w:pPr>
              <w:spacing w:after="0" w:line="360" w:lineRule="auto"/>
              <w:rPr>
                <w:b/>
              </w:rPr>
            </w:pPr>
          </w:p>
          <w:p w:rsidR="006E01E3" w:rsidRPr="00093D80" w:rsidRDefault="006E01E3" w:rsidP="009E5369">
            <w:pPr>
              <w:spacing w:after="0" w:line="360" w:lineRule="auto"/>
              <w:rPr>
                <w:b/>
              </w:rPr>
            </w:pPr>
          </w:p>
          <w:p w:rsidR="006E01E3" w:rsidRPr="00093D80" w:rsidRDefault="006E01E3" w:rsidP="009E5369">
            <w:pPr>
              <w:spacing w:after="0" w:line="360" w:lineRule="auto"/>
              <w:rPr>
                <w:b/>
              </w:rPr>
            </w:pPr>
          </w:p>
          <w:p w:rsidR="006E01E3" w:rsidRPr="00093D80" w:rsidRDefault="006E01E3" w:rsidP="009E5369">
            <w:pPr>
              <w:spacing w:after="0" w:line="360" w:lineRule="auto"/>
              <w:rPr>
                <w:b/>
              </w:rPr>
            </w:pPr>
          </w:p>
          <w:p w:rsidR="006E01E3" w:rsidRPr="00093D80" w:rsidRDefault="006E01E3" w:rsidP="009E5369">
            <w:pPr>
              <w:spacing w:after="0" w:line="360" w:lineRule="auto"/>
              <w:jc w:val="center"/>
              <w:rPr>
                <w:b/>
                <w:bCs/>
                <w:sz w:val="28"/>
              </w:rPr>
            </w:pPr>
          </w:p>
        </w:tc>
      </w:tr>
    </w:tbl>
    <w:p w:rsidR="00506839" w:rsidRDefault="00506839"/>
    <w:sectPr w:rsidR="00506839" w:rsidSect="006E01E3">
      <w:headerReference w:type="default" r:id="rId7"/>
      <w:footerReference w:type="default" r:id="rId8"/>
      <w:pgSz w:w="11906" w:h="16838"/>
      <w:pgMar w:top="1134" w:right="1134"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6A5" w:rsidRDefault="00B276A5" w:rsidP="0058490B">
      <w:pPr>
        <w:spacing w:after="0" w:line="240" w:lineRule="auto"/>
      </w:pPr>
      <w:r>
        <w:separator/>
      </w:r>
    </w:p>
  </w:endnote>
  <w:endnote w:type="continuationSeparator" w:id="1">
    <w:p w:rsidR="00B276A5" w:rsidRDefault="00B276A5" w:rsidP="00584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0B" w:rsidRDefault="0058490B">
    <w:pPr>
      <w:pStyle w:val="Footer"/>
      <w:jc w:val="center"/>
    </w:pPr>
  </w:p>
  <w:p w:rsidR="0058490B" w:rsidRDefault="00584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6A5" w:rsidRDefault="00B276A5" w:rsidP="0058490B">
      <w:pPr>
        <w:spacing w:after="0" w:line="240" w:lineRule="auto"/>
      </w:pPr>
      <w:r>
        <w:separator/>
      </w:r>
    </w:p>
  </w:footnote>
  <w:footnote w:type="continuationSeparator" w:id="1">
    <w:p w:rsidR="00B276A5" w:rsidRDefault="00B276A5" w:rsidP="00584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0858"/>
      <w:docPartObj>
        <w:docPartGallery w:val="Page Numbers (Top of Page)"/>
        <w:docPartUnique/>
      </w:docPartObj>
    </w:sdtPr>
    <w:sdtContent>
      <w:p w:rsidR="00E50652" w:rsidRDefault="00953A6A">
        <w:pPr>
          <w:pStyle w:val="Header"/>
          <w:jc w:val="center"/>
        </w:pPr>
        <w:r>
          <w:fldChar w:fldCharType="begin"/>
        </w:r>
        <w:r w:rsidR="00F5072A">
          <w:instrText xml:space="preserve"> PAGE   \* MERGEFORMAT </w:instrText>
        </w:r>
        <w:r>
          <w:fldChar w:fldCharType="separate"/>
        </w:r>
        <w:r w:rsidR="00386370">
          <w:rPr>
            <w:noProof/>
          </w:rPr>
          <w:t>2</w:t>
        </w:r>
        <w:r>
          <w:rPr>
            <w:noProof/>
          </w:rPr>
          <w:fldChar w:fldCharType="end"/>
        </w:r>
      </w:p>
    </w:sdtContent>
  </w:sdt>
  <w:p w:rsidR="00E50652" w:rsidRDefault="00E506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E01E3"/>
    <w:rsid w:val="001B1E14"/>
    <w:rsid w:val="001B3055"/>
    <w:rsid w:val="001E22CA"/>
    <w:rsid w:val="00221E3F"/>
    <w:rsid w:val="00386370"/>
    <w:rsid w:val="003A77CF"/>
    <w:rsid w:val="00506839"/>
    <w:rsid w:val="005124AC"/>
    <w:rsid w:val="00562752"/>
    <w:rsid w:val="0058490B"/>
    <w:rsid w:val="005D01FB"/>
    <w:rsid w:val="005D39BA"/>
    <w:rsid w:val="00687002"/>
    <w:rsid w:val="006E01E3"/>
    <w:rsid w:val="008627CE"/>
    <w:rsid w:val="008938A2"/>
    <w:rsid w:val="00953A6A"/>
    <w:rsid w:val="009C235F"/>
    <w:rsid w:val="00B276A5"/>
    <w:rsid w:val="00BF7667"/>
    <w:rsid w:val="00C25094"/>
    <w:rsid w:val="00C3643E"/>
    <w:rsid w:val="00D4189C"/>
    <w:rsid w:val="00DC2D8E"/>
    <w:rsid w:val="00E30BA7"/>
    <w:rsid w:val="00E33D1F"/>
    <w:rsid w:val="00E3561E"/>
    <w:rsid w:val="00E40FAB"/>
    <w:rsid w:val="00E50652"/>
    <w:rsid w:val="00E6091B"/>
    <w:rsid w:val="00EF3290"/>
    <w:rsid w:val="00F5072A"/>
    <w:rsid w:val="00F9164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E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01E3"/>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6E01E3"/>
    <w:rPr>
      <w:rFonts w:ascii=".VnTime" w:eastAsiaTheme="minorEastAsia" w:hAnsi=".VnTime"/>
      <w:sz w:val="28"/>
      <w:szCs w:val="28"/>
      <w:lang w:val="en-US"/>
    </w:rPr>
  </w:style>
  <w:style w:type="paragraph" w:styleId="Footer">
    <w:name w:val="footer"/>
    <w:basedOn w:val="Normal"/>
    <w:link w:val="FooterChar"/>
    <w:uiPriority w:val="99"/>
    <w:unhideWhenUsed/>
    <w:rsid w:val="00584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90B"/>
    <w:rPr>
      <w:rFonts w:eastAsiaTheme="minorEastAsia"/>
      <w:lang w:val="en-US"/>
    </w:rPr>
  </w:style>
  <w:style w:type="paragraph" w:styleId="BalloonText">
    <w:name w:val="Balloon Text"/>
    <w:basedOn w:val="Normal"/>
    <w:link w:val="BalloonTextChar"/>
    <w:uiPriority w:val="99"/>
    <w:semiHidden/>
    <w:unhideWhenUsed/>
    <w:rsid w:val="00F50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2A"/>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ED8A9-D612-4C86-BA54-D63439B93AD0}"/>
</file>

<file path=customXml/itemProps2.xml><?xml version="1.0" encoding="utf-8"?>
<ds:datastoreItem xmlns:ds="http://schemas.openxmlformats.org/officeDocument/2006/customXml" ds:itemID="{D4A01570-C624-4F59-877B-F340CB94CFD6}"/>
</file>

<file path=customXml/itemProps3.xml><?xml version="1.0" encoding="utf-8"?>
<ds:datastoreItem xmlns:ds="http://schemas.openxmlformats.org/officeDocument/2006/customXml" ds:itemID="{8FA68181-CC7E-44D6-A899-C16F4BFA5E52}"/>
</file>

<file path=customXml/itemProps4.xml><?xml version="1.0" encoding="utf-8"?>
<ds:datastoreItem xmlns:ds="http://schemas.openxmlformats.org/officeDocument/2006/customXml" ds:itemID="{1B31D9B5-4C60-475C-918F-6262A049FDE2}"/>
</file>

<file path=docProps/app.xml><?xml version="1.0" encoding="utf-8"?>
<Properties xmlns="http://schemas.openxmlformats.org/officeDocument/2006/extended-properties" xmlns:vt="http://schemas.openxmlformats.org/officeDocument/2006/docPropsVTypes">
  <Template>Normal.dotm</Template>
  <TotalTime>4</TotalTime>
  <Pages>7</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2017-03-31T06:49:00Z</cp:lastPrinted>
  <dcterms:created xsi:type="dcterms:W3CDTF">2017-04-05T07:15:00Z</dcterms:created>
  <dcterms:modified xsi:type="dcterms:W3CDTF">2017-04-05T07:54:00Z</dcterms:modified>
</cp:coreProperties>
</file>